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62C8D" w14:textId="23CD87A8" w:rsidR="00130526" w:rsidRPr="006D4AC0" w:rsidRDefault="00130526" w:rsidP="006D4AC0">
      <w:pPr>
        <w:widowControl/>
        <w:tabs>
          <w:tab w:val="left" w:pos="1800"/>
          <w:tab w:val="center" w:pos="4536"/>
          <w:tab w:val="right" w:pos="9638"/>
        </w:tabs>
        <w:spacing w:after="0" w:line="240" w:lineRule="auto"/>
        <w:ind w:left="1800" w:hanging="1800"/>
        <w:jc w:val="left"/>
        <w:rPr>
          <w:rFonts w:ascii="Arial" w:eastAsia="等线" w:hAnsi="Arial" w:cs="Arial"/>
          <w:b/>
          <w:bCs/>
          <w:color w:val="FF0000"/>
          <w:szCs w:val="20"/>
        </w:rPr>
      </w:pPr>
      <w:r w:rsidRPr="00130526">
        <w:rPr>
          <w:rFonts w:ascii="Arial" w:eastAsia="Tahoma" w:hAnsi="Arial" w:cs="Arial"/>
          <w:b/>
          <w:bCs/>
          <w:szCs w:val="20"/>
        </w:rPr>
        <w:t>3GPP TSG-RAN WG2 Meeting #12</w:t>
      </w:r>
      <w:r w:rsidR="00E0008C">
        <w:rPr>
          <w:rFonts w:ascii="Arial" w:eastAsia="等线" w:hAnsi="Arial" w:cs="Arial" w:hint="eastAsia"/>
          <w:b/>
          <w:bCs/>
          <w:szCs w:val="20"/>
        </w:rPr>
        <w:t>9</w:t>
      </w:r>
      <w:r w:rsidRPr="00130526">
        <w:rPr>
          <w:rFonts w:ascii="Arial" w:eastAsia="Tahoma" w:hAnsi="Arial" w:cs="Arial"/>
          <w:b/>
          <w:bCs/>
          <w:szCs w:val="20"/>
        </w:rPr>
        <w:tab/>
      </w:r>
      <w:r w:rsidRPr="00130526">
        <w:rPr>
          <w:rFonts w:ascii="Arial" w:eastAsia="Tahoma" w:hAnsi="Arial" w:cs="Arial"/>
          <w:b/>
          <w:bCs/>
          <w:i/>
          <w:szCs w:val="20"/>
        </w:rPr>
        <w:tab/>
      </w:r>
      <w:r w:rsidR="006022E3" w:rsidRPr="006D4AC0">
        <w:rPr>
          <w:rFonts w:ascii="Arial" w:eastAsia="等线" w:hAnsi="Arial" w:cs="Arial"/>
          <w:b/>
          <w:bCs/>
          <w:color w:val="000000" w:themeColor="text1"/>
          <w:szCs w:val="20"/>
        </w:rPr>
        <w:t>R2-</w:t>
      </w:r>
      <w:r w:rsidR="006D4AC0" w:rsidRPr="006D4AC0">
        <w:rPr>
          <w:rFonts w:ascii="Arial" w:eastAsia="等线" w:hAnsi="Arial" w:cs="Arial"/>
          <w:b/>
          <w:bCs/>
          <w:color w:val="000000" w:themeColor="text1"/>
          <w:szCs w:val="20"/>
        </w:rPr>
        <w:t xml:space="preserve">2500168 </w:t>
      </w:r>
    </w:p>
    <w:p w14:paraId="05B811E4" w14:textId="3D033065" w:rsidR="00130526" w:rsidRPr="001754A1" w:rsidRDefault="001754A1" w:rsidP="00130526">
      <w:pPr>
        <w:widowControl/>
        <w:tabs>
          <w:tab w:val="left" w:pos="1800"/>
          <w:tab w:val="center" w:pos="4536"/>
          <w:tab w:val="right" w:pos="9639"/>
        </w:tabs>
        <w:spacing w:after="120" w:line="240" w:lineRule="auto"/>
        <w:jc w:val="left"/>
        <w:rPr>
          <w:rFonts w:cs="Times New Roman"/>
          <w:szCs w:val="24"/>
        </w:rPr>
      </w:pPr>
      <w:r>
        <w:rPr>
          <w:rFonts w:ascii="Arial" w:eastAsia="等线" w:hAnsi="Arial" w:cs="Arial" w:hint="eastAsia"/>
          <w:b/>
          <w:bCs/>
          <w:szCs w:val="20"/>
        </w:rPr>
        <w:t>Athens</w:t>
      </w:r>
      <w:r w:rsidR="00130526" w:rsidRPr="00130526">
        <w:rPr>
          <w:rFonts w:ascii="Arial" w:eastAsia="等线" w:hAnsi="Arial" w:cs="Arial"/>
          <w:b/>
          <w:bCs/>
          <w:szCs w:val="20"/>
        </w:rPr>
        <w:t xml:space="preserve">, </w:t>
      </w:r>
      <w:r>
        <w:rPr>
          <w:rFonts w:ascii="Arial" w:eastAsia="等线" w:hAnsi="Arial" w:cs="Arial" w:hint="eastAsia"/>
          <w:b/>
          <w:bCs/>
          <w:szCs w:val="20"/>
        </w:rPr>
        <w:t>Greece</w:t>
      </w:r>
      <w:r w:rsidR="00130526" w:rsidRPr="00130526">
        <w:rPr>
          <w:rFonts w:ascii="Arial" w:eastAsia="Tahoma" w:hAnsi="Arial" w:cs="Arial"/>
          <w:b/>
          <w:bCs/>
          <w:szCs w:val="20"/>
        </w:rPr>
        <w:t xml:space="preserve">, </w:t>
      </w:r>
      <w:r>
        <w:rPr>
          <w:b/>
          <w:noProof/>
          <w:sz w:val="24"/>
        </w:rPr>
        <w:t>Feb</w:t>
      </w:r>
      <w:r w:rsidR="00096482">
        <w:rPr>
          <w:rFonts w:ascii="Arial" w:hAnsi="Arial" w:cs="Arial" w:hint="eastAsia"/>
          <w:b/>
          <w:bCs/>
          <w:szCs w:val="20"/>
        </w:rPr>
        <w:t xml:space="preserve"> </w:t>
      </w:r>
      <w:r w:rsidR="00130526">
        <w:rPr>
          <w:rFonts w:ascii="Arial" w:eastAsia="Tahoma" w:hAnsi="Arial" w:cs="Arial"/>
          <w:b/>
          <w:bCs/>
          <w:szCs w:val="20"/>
        </w:rPr>
        <w:t>1</w:t>
      </w:r>
      <w:r>
        <w:rPr>
          <w:rFonts w:ascii="Arial" w:hAnsi="Arial" w:cs="Arial" w:hint="eastAsia"/>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32788B">
        <w:rPr>
          <w:rFonts w:ascii="Arial" w:eastAsia="等线" w:hAnsi="Arial" w:cs="Arial" w:hint="eastAsia"/>
          <w:b/>
          <w:bCs/>
          <w:szCs w:val="20"/>
        </w:rPr>
        <w:t>2</w:t>
      </w:r>
      <w:r>
        <w:rPr>
          <w:rFonts w:ascii="Arial" w:eastAsia="等线" w:hAnsi="Arial" w:cs="Arial" w:hint="eastAsia"/>
          <w:b/>
          <w:bCs/>
          <w:szCs w:val="20"/>
        </w:rPr>
        <w:t>1</w:t>
      </w:r>
      <w:r>
        <w:rPr>
          <w:rFonts w:ascii="Arial" w:eastAsia="等线" w:hAnsi="Arial" w:cs="Arial" w:hint="eastAsia"/>
          <w:b/>
          <w:bCs/>
          <w:szCs w:val="20"/>
          <w:vertAlign w:val="superscript"/>
        </w:rPr>
        <w:t>st</w:t>
      </w:r>
      <w:r w:rsidR="00096482">
        <w:rPr>
          <w:rFonts w:ascii="Arial" w:eastAsia="等线" w:hAnsi="Arial" w:cs="Arial" w:hint="eastAsia"/>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Pr>
          <w:rFonts w:ascii="Arial" w:hAnsi="Arial" w:cs="Arial" w:hint="eastAsia"/>
          <w:b/>
          <w:bCs/>
          <w:szCs w:val="20"/>
        </w:rPr>
        <w:t>5</w:t>
      </w:r>
    </w:p>
    <w:p w14:paraId="01930444" w14:textId="3CDCB610" w:rsidR="00130526" w:rsidRPr="00096482" w:rsidRDefault="00130526" w:rsidP="00130526">
      <w:pPr>
        <w:widowControl/>
        <w:tabs>
          <w:tab w:val="left" w:pos="1800"/>
          <w:tab w:val="right" w:pos="9072"/>
        </w:tabs>
        <w:spacing w:after="0" w:line="240" w:lineRule="auto"/>
        <w:ind w:left="1800" w:hanging="1800"/>
        <w:jc w:val="left"/>
        <w:rPr>
          <w:rFonts w:ascii="Arial"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00096482">
        <w:rPr>
          <w:rFonts w:ascii="Arial" w:hAnsi="Arial" w:cs="Arial" w:hint="eastAsia"/>
          <w:b/>
          <w:szCs w:val="20"/>
        </w:rPr>
        <w:t>Baicells</w:t>
      </w:r>
    </w:p>
    <w:p w14:paraId="00174D2B" w14:textId="01819E1C"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 xml:space="preserve">Discussion on </w:t>
      </w:r>
      <w:r w:rsidR="002D0595">
        <w:rPr>
          <w:rFonts w:ascii="Arial" w:eastAsia="宋体" w:hAnsi="Arial" w:cs="Arial" w:hint="eastAsia"/>
          <w:b/>
          <w:szCs w:val="24"/>
        </w:rPr>
        <w:t>Con</w:t>
      </w:r>
      <w:r w:rsidR="001754A1">
        <w:rPr>
          <w:rFonts w:ascii="Arial" w:eastAsia="宋体" w:hAnsi="Arial" w:cs="Arial" w:hint="eastAsia"/>
          <w:b/>
          <w:szCs w:val="24"/>
        </w:rPr>
        <w:t xml:space="preserve">ditional </w:t>
      </w:r>
      <w:r w:rsidR="00E74EB8">
        <w:rPr>
          <w:rFonts w:ascii="Arial" w:eastAsia="宋体" w:hAnsi="Arial" w:cs="Arial" w:hint="eastAsia"/>
          <w:b/>
          <w:szCs w:val="24"/>
        </w:rPr>
        <w:t xml:space="preserve">intra-CU </w:t>
      </w:r>
      <w:r w:rsidR="001754A1">
        <w:rPr>
          <w:rFonts w:ascii="Arial" w:eastAsia="宋体" w:hAnsi="Arial" w:cs="Arial" w:hint="eastAsia"/>
          <w:b/>
          <w:szCs w:val="24"/>
        </w:rPr>
        <w:t>LTM</w:t>
      </w:r>
    </w:p>
    <w:bookmarkEnd w:id="0"/>
    <w:p w14:paraId="18F82166" w14:textId="5223FF77"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Pr>
          <w:rFonts w:ascii="Arial" w:eastAsia="宋体" w:hAnsi="Arial" w:cs="Arial"/>
          <w:b/>
          <w:szCs w:val="24"/>
        </w:rPr>
        <w:t>8.6.</w:t>
      </w:r>
      <w:r w:rsidR="002D0595">
        <w:rPr>
          <w:rFonts w:ascii="Arial" w:eastAsia="宋体" w:hAnsi="Arial" w:cs="Arial" w:hint="eastAsia"/>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8D07247" w14:textId="611BEE2A" w:rsidR="002D0595" w:rsidRPr="002D0595" w:rsidRDefault="00130526" w:rsidP="002D0595">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bookmarkStart w:id="1" w:name="_Hlk118141910"/>
    </w:p>
    <w:p w14:paraId="3FBCD3ED" w14:textId="7D14F063" w:rsidR="00096482" w:rsidRDefault="002D0595" w:rsidP="0032788B">
      <w:pPr>
        <w:overflowPunct w:val="0"/>
        <w:autoSpaceDE w:val="0"/>
        <w:autoSpaceDN w:val="0"/>
        <w:adjustRightInd w:val="0"/>
        <w:spacing w:before="120" w:after="120"/>
        <w:jc w:val="left"/>
        <w:textAlignment w:val="baseline"/>
      </w:pPr>
      <w:r>
        <w:rPr>
          <w:rFonts w:hint="eastAsia"/>
        </w:rPr>
        <w:t xml:space="preserve">The </w:t>
      </w:r>
      <w:r w:rsidR="00096482" w:rsidRPr="00467845">
        <w:t xml:space="preserve">following </w:t>
      </w:r>
      <w:r>
        <w:rPr>
          <w:rFonts w:hint="eastAsia"/>
        </w:rPr>
        <w:t>agreements to support the Conditional intra-CU LTM are made</w:t>
      </w:r>
      <w:r w:rsidR="00096482" w:rsidRPr="00467845">
        <w:t xml:space="preserve"> in the</w:t>
      </w:r>
      <w:r w:rsidR="00096482">
        <w:rPr>
          <w:rFonts w:hint="eastAsia"/>
        </w:rPr>
        <w:t xml:space="preserve"> RAN2#12</w:t>
      </w:r>
      <w:r>
        <w:rPr>
          <w:rFonts w:hint="eastAsia"/>
        </w:rPr>
        <w:t>7</w:t>
      </w:r>
      <w:r w:rsidR="00096482">
        <w:rPr>
          <w:rFonts w:hint="eastAsia"/>
        </w:rPr>
        <w:t>bis[1]</w:t>
      </w:r>
      <w:r>
        <w:rPr>
          <w:rFonts w:hint="eastAsia"/>
        </w:rPr>
        <w:t xml:space="preserve"> </w:t>
      </w:r>
      <w:r w:rsidR="0032788B">
        <w:rPr>
          <w:rFonts w:hint="eastAsia"/>
        </w:rPr>
        <w:t xml:space="preserve">and </w:t>
      </w:r>
      <w:r w:rsidR="0032788B" w:rsidRPr="00467845">
        <w:t>RAN2#12</w:t>
      </w:r>
      <w:r>
        <w:rPr>
          <w:rFonts w:hint="eastAsia"/>
        </w:rPr>
        <w:t>8</w:t>
      </w:r>
      <w:r w:rsidR="0032788B">
        <w:rPr>
          <w:rFonts w:hint="eastAsia"/>
        </w:rPr>
        <w:t>[</w:t>
      </w:r>
      <w:r>
        <w:rPr>
          <w:rFonts w:hint="eastAsia"/>
        </w:rPr>
        <w:t>2</w:t>
      </w:r>
      <w:r w:rsidR="0032788B">
        <w:rPr>
          <w:rFonts w:hint="eastAsia"/>
        </w:rPr>
        <w:t>]</w:t>
      </w:r>
      <w:r w:rsidR="00096482" w:rsidRPr="00467845">
        <w:t xml:space="preserve">: </w:t>
      </w:r>
    </w:p>
    <w:tbl>
      <w:tblPr>
        <w:tblStyle w:val="a7"/>
        <w:tblW w:w="0" w:type="auto"/>
        <w:tblInd w:w="-5" w:type="dxa"/>
        <w:shd w:val="clear" w:color="auto" w:fill="E7E6E6" w:themeFill="background2"/>
        <w:tblLook w:val="04A0" w:firstRow="1" w:lastRow="0" w:firstColumn="1" w:lastColumn="0" w:noHBand="0" w:noVBand="1"/>
      </w:tblPr>
      <w:tblGrid>
        <w:gridCol w:w="8301"/>
      </w:tblGrid>
      <w:tr w:rsidR="00096482" w14:paraId="62C86194" w14:textId="77777777" w:rsidTr="0050293B">
        <w:tc>
          <w:tcPr>
            <w:tcW w:w="8301" w:type="dxa"/>
            <w:shd w:val="clear" w:color="auto" w:fill="E7E6E6" w:themeFill="background2"/>
          </w:tcPr>
          <w:p w14:paraId="291BBC44" w14:textId="575942A6"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RAN2#12</w:t>
            </w:r>
            <w:r w:rsidR="00725D51">
              <w:rPr>
                <w:rFonts w:eastAsiaTheme="minorEastAsia" w:hint="eastAsia"/>
                <w:b/>
                <w:bCs/>
                <w:szCs w:val="20"/>
                <w:lang w:val="en-US" w:eastAsia="zh-CN"/>
              </w:rPr>
              <w:t>7</w:t>
            </w:r>
            <w:r>
              <w:rPr>
                <w:rFonts w:eastAsiaTheme="minorEastAsia" w:hint="eastAsia"/>
                <w:b/>
                <w:bCs/>
                <w:szCs w:val="20"/>
                <w:lang w:val="en-US" w:eastAsia="zh-CN"/>
              </w:rPr>
              <w:t>bis</w:t>
            </w:r>
            <w:r>
              <w:rPr>
                <w:b/>
                <w:bCs/>
                <w:szCs w:val="20"/>
                <w:lang w:val="en-US"/>
              </w:rPr>
              <w:t xml:space="preserve"> Agreements on </w:t>
            </w:r>
            <w:r w:rsidR="00725D51">
              <w:rPr>
                <w:rFonts w:eastAsiaTheme="minorEastAsia" w:hint="eastAsia"/>
                <w:b/>
                <w:bCs/>
                <w:szCs w:val="20"/>
                <w:lang w:val="en-US" w:eastAsia="zh-CN"/>
              </w:rPr>
              <w:t>C-LTM</w:t>
            </w:r>
            <w:r>
              <w:rPr>
                <w:b/>
                <w:bCs/>
                <w:szCs w:val="20"/>
                <w:lang w:val="en-US"/>
              </w:rPr>
              <w:t>:</w:t>
            </w:r>
          </w:p>
          <w:p w14:paraId="1BC1DFB9"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Source cell sends the conditional LTM configuration via RRCReconfiguration to UE, which includes the LTM candidate configurations, and the corresponding execution conditions.</w:t>
            </w:r>
          </w:p>
          <w:p w14:paraId="77B088B5"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Event LTM3-like and LTM5-like are used as the conditional LTM execution condition. FFS on reuse of CHO conditions.</w:t>
            </w:r>
          </w:p>
          <w:p w14:paraId="4A79730D"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Source cell and each candidate cell provides its own execution condition for conditional LTM.</w:t>
            </w:r>
          </w:p>
          <w:p w14:paraId="303F97C2"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It is DU to generate the L1 execution condition. FFS on a case that L3 measurement is used.</w:t>
            </w:r>
          </w:p>
          <w:p w14:paraId="12ADC5BF"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RACH-less Conditional intra-CU LTM is supported.</w:t>
            </w:r>
          </w:p>
          <w:p w14:paraId="2F87E2D1"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RACH based conditional intra-CU LTM is supported.</w:t>
            </w:r>
          </w:p>
          <w:p w14:paraId="0B1528C5"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UE based TA measurement mechanism is supported for conditional intra-CU LTM.</w:t>
            </w:r>
          </w:p>
          <w:p w14:paraId="45C9D3ED"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PDCCH ordered early TA acquisition is supported for conditional LTM.</w:t>
            </w:r>
          </w:p>
          <w:p w14:paraId="6AD3F413"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Rel-18 Early candidate TCI State activation/deactivation is supported for conditional intra-CU LTM.</w:t>
            </w:r>
          </w:p>
          <w:p w14:paraId="604779F5" w14:textId="7777777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For RACH-less conditional LTM, CG-based first UL transmission on target cell is supported. FFS on DG-based approach.</w:t>
            </w:r>
          </w:p>
          <w:p w14:paraId="2812580B" w14:textId="1CA85227" w:rsidR="00725D51" w:rsidRPr="00725D51" w:rsidRDefault="00725D51" w:rsidP="00725D51">
            <w:pPr>
              <w:pStyle w:val="Doc-text2"/>
              <w:numPr>
                <w:ilvl w:val="0"/>
                <w:numId w:val="13"/>
              </w:numPr>
              <w:spacing w:before="156" w:after="156"/>
              <w:rPr>
                <w:rFonts w:eastAsiaTheme="minorEastAsia"/>
                <w:szCs w:val="20"/>
                <w:lang w:val="en-US" w:eastAsia="zh-CN"/>
              </w:rPr>
            </w:pPr>
            <w:r w:rsidRPr="00725D51">
              <w:rPr>
                <w:rFonts w:eastAsiaTheme="minorEastAsia"/>
                <w:szCs w:val="20"/>
                <w:lang w:val="en-US" w:eastAsia="zh-CN"/>
              </w:rPr>
              <w:t>The LTM completion defined for Rel-18 intra-CU LTM is reused for conditional LTM.</w:t>
            </w:r>
          </w:p>
        </w:tc>
      </w:tr>
      <w:tr w:rsidR="00096482" w14:paraId="34914CB1" w14:textId="77777777" w:rsidTr="0050293B">
        <w:tc>
          <w:tcPr>
            <w:tcW w:w="8301" w:type="dxa"/>
            <w:shd w:val="clear" w:color="auto" w:fill="E7E6E6" w:themeFill="background2"/>
          </w:tcPr>
          <w:p w14:paraId="3C5464D3" w14:textId="14EAB5B0"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RAN2#12</w:t>
            </w:r>
            <w:r w:rsidR="00725D51">
              <w:rPr>
                <w:rFonts w:eastAsiaTheme="minorEastAsia" w:hint="eastAsia"/>
                <w:b/>
                <w:bCs/>
                <w:szCs w:val="20"/>
                <w:lang w:val="en-US" w:eastAsia="zh-CN"/>
              </w:rPr>
              <w:t>8</w:t>
            </w:r>
            <w:r>
              <w:rPr>
                <w:b/>
                <w:bCs/>
                <w:szCs w:val="20"/>
                <w:lang w:val="en-US"/>
              </w:rPr>
              <w:t xml:space="preserve"> Agreements on </w:t>
            </w:r>
            <w:r w:rsidR="00725D51">
              <w:rPr>
                <w:rFonts w:eastAsiaTheme="minorEastAsia" w:hint="eastAsia"/>
                <w:b/>
                <w:bCs/>
                <w:szCs w:val="20"/>
                <w:lang w:val="en-US" w:eastAsia="zh-CN"/>
              </w:rPr>
              <w:t>C-LTM</w:t>
            </w:r>
            <w:r>
              <w:rPr>
                <w:b/>
                <w:bCs/>
                <w:szCs w:val="20"/>
                <w:lang w:val="en-US"/>
              </w:rPr>
              <w:t>:</w:t>
            </w:r>
          </w:p>
          <w:p w14:paraId="0CFFCC48"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triggering condition of conditional LTM can be based on L3 measurement.</w:t>
            </w:r>
          </w:p>
          <w:p w14:paraId="4C4C912A"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CondEventA3 and CondEventA5 conditions can be baseline for the conditional LTM execution.</w:t>
            </w:r>
          </w:p>
          <w:p w14:paraId="3069DC23"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L1 execution condition of a candidate cell is associated to only one triggering event.</w:t>
            </w:r>
          </w:p>
          <w:p w14:paraId="682F096C"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6F8964D9"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To support initial and subsequent conditional LTM, the following items can be considered for the configuration of execution condition:</w:t>
            </w:r>
          </w:p>
          <w:p w14:paraId="04EED943" w14:textId="77777777" w:rsidR="00725D51" w:rsidRPr="00725D51" w:rsidRDefault="00725D51" w:rsidP="00725D51">
            <w:pPr>
              <w:pStyle w:val="Doc-text2"/>
              <w:ind w:left="797" w:firstLine="0"/>
              <w:rPr>
                <w:rFonts w:eastAsiaTheme="minorEastAsia"/>
                <w:szCs w:val="20"/>
                <w:lang w:val="en-US" w:eastAsia="zh-CN"/>
              </w:rPr>
            </w:pPr>
            <w:r w:rsidRPr="00725D51">
              <w:rPr>
                <w:rFonts w:eastAsiaTheme="minorEastAsia"/>
                <w:szCs w:val="20"/>
                <w:lang w:val="en-US" w:eastAsia="zh-CN"/>
              </w:rPr>
              <w:lastRenderedPageBreak/>
              <w:tab/>
              <w:t>- The CLTM configuration of each candidate cell shall include the execution condition for initial conditional LTM, which is generated by the initial source cell to trigger the CLTM for the candidate cell.</w:t>
            </w:r>
          </w:p>
          <w:p w14:paraId="7128975A" w14:textId="1FA26D85" w:rsidR="00725D51" w:rsidRPr="00725D51" w:rsidRDefault="00725D51" w:rsidP="00725D51">
            <w:pPr>
              <w:pStyle w:val="Doc-text2"/>
              <w:ind w:left="797" w:firstLine="0"/>
              <w:rPr>
                <w:rFonts w:eastAsiaTheme="minorEastAsia"/>
                <w:szCs w:val="20"/>
                <w:lang w:val="en-US" w:eastAsia="zh-CN"/>
              </w:rPr>
            </w:pPr>
            <w:r w:rsidRPr="00725D51">
              <w:rPr>
                <w:rFonts w:eastAsiaTheme="minorEastAsia"/>
                <w:szCs w:val="20"/>
                <w:lang w:val="en-US" w:eastAsia="zh-CN"/>
              </w:rPr>
              <w:tab/>
              <w:t>- The CLTM configuration of each candidate cell may include execution conditions for subsequent conditional LTM, which is generated by the candidate cell to trigger the CLTM for other candidate cells when the candidate cell becomes a serving cell.</w:t>
            </w:r>
          </w:p>
          <w:p w14:paraId="3D43452B"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network can configure measurement reports e.g., L1 periodic, semi-persistent, aperiodic and event triggered report, or L3 measurement reports for conditional LTM, e.g., to trigger PDCCH ordered early RACH.</w:t>
            </w:r>
          </w:p>
          <w:p w14:paraId="58C144A2"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For CLTM, the Candidate Cell TCI States Activation/Deactivation MAC CE is re-used for the early activation/deactivation of TCI state(s) of a CLTM candidate configuration.</w:t>
            </w:r>
          </w:p>
          <w:p w14:paraId="0972D5AB"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Early TA is signalled to the UE from the source cell (i.e., not from the candidate cell directly to the UE). This agreement will be included in the LS to RAN1/3/4.</w:t>
            </w:r>
          </w:p>
          <w:p w14:paraId="157BBA4B" w14:textId="3550389F"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network can inform the candidate cell’s TA information to UE via new MAC CE, which is the TA value when UE switches to that candidate cell during CLTM.</w:t>
            </w:r>
          </w:p>
          <w:p w14:paraId="46A6996D"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Candidate cell TA is maintained by a new timer.</w:t>
            </w:r>
          </w:p>
          <w:p w14:paraId="332D8E0F" w14:textId="77777777" w:rsidR="00096482"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For L1-based conditional LTM the condition evaluation is at MAC level and for L3-based conditional LTM the condition evaluation is at RRC level.</w:t>
            </w:r>
          </w:p>
          <w:p w14:paraId="1D71DF54" w14:textId="521A3D86" w:rsidR="00725D51" w:rsidRPr="00725D51" w:rsidRDefault="00725D51" w:rsidP="00725D51">
            <w:pPr>
              <w:pStyle w:val="Doc-text2"/>
              <w:ind w:left="437" w:firstLine="0"/>
              <w:rPr>
                <w:rFonts w:eastAsiaTheme="minorEastAsia"/>
                <w:szCs w:val="20"/>
                <w:lang w:val="en-US" w:eastAsia="zh-CN"/>
              </w:rPr>
            </w:pPr>
          </w:p>
        </w:tc>
      </w:tr>
    </w:tbl>
    <w:p w14:paraId="59664B93" w14:textId="1359ACD4" w:rsidR="00096482" w:rsidRPr="0053628E" w:rsidRDefault="00096482" w:rsidP="00096482">
      <w:pPr>
        <w:spacing w:before="120" w:after="120"/>
        <w:rPr>
          <w:rFonts w:eastAsia="宋体"/>
        </w:rPr>
      </w:pPr>
      <w:r w:rsidRPr="0053628E">
        <w:rPr>
          <w:rFonts w:eastAsia="宋体"/>
        </w:rPr>
        <w:lastRenderedPageBreak/>
        <w:t>In this contribution, we will discuss the remaining open issues and further details of</w:t>
      </w:r>
      <w:r w:rsidR="00725D51">
        <w:rPr>
          <w:rFonts w:eastAsia="宋体" w:hint="eastAsia"/>
        </w:rPr>
        <w:t xml:space="preserve"> conditional LTM</w:t>
      </w:r>
      <w:r w:rsidRPr="0053628E">
        <w:rPr>
          <w:rFonts w:eastAsia="宋体"/>
        </w:rPr>
        <w:t>, including:</w:t>
      </w:r>
    </w:p>
    <w:p w14:paraId="2BB89A35" w14:textId="746BF0A8" w:rsidR="00096482" w:rsidRDefault="001754A1" w:rsidP="001754A1">
      <w:pPr>
        <w:pStyle w:val="a8"/>
        <w:numPr>
          <w:ilvl w:val="0"/>
          <w:numId w:val="15"/>
        </w:numPr>
        <w:spacing w:before="120" w:after="120"/>
        <w:rPr>
          <w:rFonts w:eastAsia="宋体"/>
        </w:rPr>
      </w:pPr>
      <w:r>
        <w:rPr>
          <w:rFonts w:eastAsia="宋体" w:hint="eastAsia"/>
        </w:rPr>
        <w:t>The details for configuring the L1 execution conditions and L3 execution conditions</w:t>
      </w:r>
    </w:p>
    <w:p w14:paraId="4BF913E3" w14:textId="39AD8DA5" w:rsidR="001754A1" w:rsidRDefault="001754A1" w:rsidP="001754A1">
      <w:pPr>
        <w:pStyle w:val="a8"/>
        <w:numPr>
          <w:ilvl w:val="0"/>
          <w:numId w:val="15"/>
        </w:numPr>
        <w:spacing w:before="120" w:after="120"/>
        <w:rPr>
          <w:rFonts w:eastAsia="宋体"/>
        </w:rPr>
      </w:pPr>
      <w:r>
        <w:rPr>
          <w:rFonts w:eastAsia="宋体" w:hint="eastAsia"/>
        </w:rPr>
        <w:t>The co-existence between LTM and C-LTM</w:t>
      </w:r>
    </w:p>
    <w:p w14:paraId="27FA5219" w14:textId="45EE3857" w:rsidR="001754A1" w:rsidRDefault="001754A1" w:rsidP="001754A1">
      <w:pPr>
        <w:pStyle w:val="a8"/>
        <w:numPr>
          <w:ilvl w:val="0"/>
          <w:numId w:val="15"/>
        </w:numPr>
        <w:spacing w:before="120" w:after="120"/>
        <w:rPr>
          <w:rFonts w:eastAsia="宋体"/>
        </w:rPr>
      </w:pPr>
      <w:r>
        <w:rPr>
          <w:rFonts w:eastAsia="宋体" w:hint="eastAsia"/>
        </w:rPr>
        <w:t xml:space="preserve">When </w:t>
      </w:r>
      <w:r>
        <w:rPr>
          <w:rFonts w:eastAsia="宋体"/>
        </w:rPr>
        <w:t>should</w:t>
      </w:r>
      <w:r w:rsidR="00BD50E9">
        <w:rPr>
          <w:rFonts w:eastAsia="宋体" w:hint="eastAsia"/>
        </w:rPr>
        <w:t xml:space="preserve"> </w:t>
      </w:r>
      <w:r>
        <w:rPr>
          <w:rFonts w:eastAsia="宋体" w:hint="eastAsia"/>
        </w:rPr>
        <w:t>UE evaluate the execution conditions</w:t>
      </w:r>
    </w:p>
    <w:p w14:paraId="55D8405B" w14:textId="68DD748C" w:rsidR="001754A1" w:rsidRDefault="001754A1" w:rsidP="001754A1">
      <w:pPr>
        <w:pStyle w:val="a8"/>
        <w:numPr>
          <w:ilvl w:val="0"/>
          <w:numId w:val="15"/>
        </w:numPr>
        <w:spacing w:before="120" w:after="120"/>
        <w:rPr>
          <w:rFonts w:eastAsia="宋体"/>
        </w:rPr>
      </w:pPr>
      <w:r>
        <w:rPr>
          <w:rFonts w:eastAsia="宋体" w:hint="eastAsia"/>
        </w:rPr>
        <w:t>Which beam can be used by the UE for triggering the C-LTM cell switching</w:t>
      </w:r>
    </w:p>
    <w:p w14:paraId="5118EDCD" w14:textId="300C09A3" w:rsidR="00725D51" w:rsidRPr="001754A1" w:rsidRDefault="001754A1" w:rsidP="001754A1">
      <w:pPr>
        <w:pStyle w:val="a8"/>
        <w:numPr>
          <w:ilvl w:val="0"/>
          <w:numId w:val="15"/>
        </w:numPr>
        <w:spacing w:before="120" w:after="120"/>
        <w:rPr>
          <w:rFonts w:eastAsia="宋体"/>
        </w:rPr>
      </w:pPr>
      <w:r>
        <w:rPr>
          <w:rFonts w:eastAsia="宋体" w:hint="eastAsia"/>
        </w:rPr>
        <w:t>Which beam can be used by the UE for accessing the C-LTM target cell</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7A478057" w14:textId="39206B3A" w:rsidR="00DF01E6" w:rsidRDefault="001C752D" w:rsidP="00DF01E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hint="eastAsia"/>
          <w:iCs/>
          <w:sz w:val="30"/>
          <w:szCs w:val="30"/>
        </w:rPr>
        <w:t xml:space="preserve">CLTM preparation </w:t>
      </w:r>
    </w:p>
    <w:p w14:paraId="65F19620" w14:textId="1E426F31" w:rsidR="00932432" w:rsidRPr="00432F95" w:rsidRDefault="00932432" w:rsidP="00932432">
      <w:pPr>
        <w:rPr>
          <w:rFonts w:ascii="Arial" w:hAnsi="Arial" w:cs="Arial"/>
          <w:u w:val="single"/>
        </w:rPr>
      </w:pPr>
      <w:r w:rsidRPr="00432F95">
        <w:rPr>
          <w:rFonts w:ascii="Arial" w:hAnsi="Arial" w:cs="Arial"/>
          <w:u w:val="single"/>
        </w:rPr>
        <w:t>L1 executions</w:t>
      </w:r>
    </w:p>
    <w:p w14:paraId="13A47E84" w14:textId="6D1DBC0E" w:rsidR="005F7893" w:rsidRPr="0035190C" w:rsidRDefault="007776A9" w:rsidP="00096482">
      <w:pPr>
        <w:spacing w:before="120" w:after="120"/>
        <w:rPr>
          <w:rFonts w:ascii="Arial" w:hAnsi="Arial" w:cs="Arial"/>
        </w:rPr>
      </w:pPr>
      <w:bookmarkStart w:id="4" w:name="OLE_LINK2"/>
      <w:r>
        <w:rPr>
          <w:rFonts w:ascii="Arial" w:hAnsi="Arial" w:cs="Arial" w:hint="eastAsia"/>
        </w:rPr>
        <w:t>It has been agreed that it is DU to generate the L1 execution condition</w:t>
      </w:r>
      <w:r w:rsidR="0008001A">
        <w:rPr>
          <w:rFonts w:ascii="Arial" w:hAnsi="Arial" w:cs="Arial" w:hint="eastAsia"/>
        </w:rPr>
        <w:t xml:space="preserve"> in RAN2#127</w:t>
      </w:r>
      <w:r w:rsidR="00D81475">
        <w:rPr>
          <w:rFonts w:ascii="Arial" w:hAnsi="Arial" w:cs="Arial" w:hint="eastAsia"/>
        </w:rPr>
        <w:t>bis</w:t>
      </w:r>
      <w:r w:rsidR="00680D0F" w:rsidRPr="00432F95">
        <w:rPr>
          <w:rFonts w:ascii="Arial" w:hAnsi="Arial" w:cs="Arial"/>
        </w:rPr>
        <w:t>.</w:t>
      </w:r>
      <w:r w:rsidR="0035190C">
        <w:rPr>
          <w:rFonts w:ascii="Arial" w:hAnsi="Arial" w:cs="Arial" w:hint="eastAsia"/>
        </w:rPr>
        <w:t xml:space="preserve"> In R18 LTM, DU has already generated the LTM-CSI-ReportConfig for the LTM, so DU can directly configure the L1 execution condition in the LTM-CSI-ReportConfig.</w:t>
      </w:r>
      <w:r w:rsidR="0008001A">
        <w:rPr>
          <w:rFonts w:ascii="Arial" w:hAnsi="Arial" w:cs="Arial" w:hint="eastAsia"/>
        </w:rPr>
        <w:t xml:space="preserve"> In this way, the UE can find the L1 measurement report configuration for LTM and the L1 execution condition for CLTM at the same time without decoding another IE.</w:t>
      </w:r>
    </w:p>
    <w:p w14:paraId="2150A4DA" w14:textId="0CC9E235" w:rsidR="00932432" w:rsidRPr="00F743AC" w:rsidRDefault="00932432" w:rsidP="00096482">
      <w:pPr>
        <w:spacing w:before="120" w:after="120"/>
        <w:rPr>
          <w:rFonts w:ascii="Arial" w:hAnsi="Arial" w:cs="Arial"/>
          <w:b/>
          <w:bCs/>
        </w:rPr>
      </w:pPr>
      <w:r w:rsidRPr="00F743AC">
        <w:rPr>
          <w:rFonts w:ascii="Arial" w:hAnsi="Arial" w:cs="Arial"/>
          <w:b/>
          <w:bCs/>
        </w:rPr>
        <w:t>Observation</w:t>
      </w:r>
      <w:r w:rsidR="00EA78F7">
        <w:rPr>
          <w:rFonts w:ascii="Arial" w:hAnsi="Arial" w:cs="Arial" w:hint="eastAsia"/>
          <w:b/>
          <w:bCs/>
        </w:rPr>
        <w:t>1</w:t>
      </w:r>
      <w:r w:rsidRPr="00F743AC">
        <w:rPr>
          <w:rFonts w:ascii="Arial" w:hAnsi="Arial" w:cs="Arial"/>
          <w:b/>
          <w:bCs/>
        </w:rPr>
        <w:t xml:space="preserve">: </w:t>
      </w:r>
      <w:r w:rsidR="0008001A" w:rsidRPr="00F743AC">
        <w:rPr>
          <w:rFonts w:ascii="Arial" w:hAnsi="Arial" w:cs="Arial" w:hint="eastAsia"/>
          <w:b/>
          <w:bCs/>
        </w:rPr>
        <w:t>In R18 LTM, DU has already generated the LTM-CSI-ReportConfig for the LTM</w:t>
      </w:r>
      <w:r w:rsidR="00F71988" w:rsidRPr="00F743AC">
        <w:rPr>
          <w:rFonts w:ascii="Arial" w:hAnsi="Arial" w:cs="Arial"/>
          <w:b/>
          <w:bCs/>
        </w:rPr>
        <w:t>.</w:t>
      </w:r>
    </w:p>
    <w:p w14:paraId="2B7610E5" w14:textId="28C44E83" w:rsidR="00932432" w:rsidRPr="00F743AC" w:rsidRDefault="00932432" w:rsidP="00096482">
      <w:pPr>
        <w:spacing w:before="120" w:after="120"/>
        <w:rPr>
          <w:rFonts w:ascii="Arial" w:hAnsi="Arial" w:cs="Arial"/>
          <w:b/>
          <w:bCs/>
        </w:rPr>
      </w:pPr>
      <w:r w:rsidRPr="00F743AC">
        <w:rPr>
          <w:rFonts w:ascii="Arial" w:hAnsi="Arial" w:cs="Arial"/>
          <w:b/>
          <w:bCs/>
        </w:rPr>
        <w:t>Proposal</w:t>
      </w:r>
      <w:r w:rsidR="00EA78F7">
        <w:rPr>
          <w:rFonts w:ascii="Arial" w:hAnsi="Arial" w:cs="Arial" w:hint="eastAsia"/>
          <w:b/>
          <w:bCs/>
        </w:rPr>
        <w:t>1</w:t>
      </w:r>
      <w:r w:rsidRPr="00F743AC">
        <w:rPr>
          <w:rFonts w:ascii="Arial" w:hAnsi="Arial" w:cs="Arial"/>
          <w:b/>
          <w:bCs/>
        </w:rPr>
        <w:t xml:space="preserve">: </w:t>
      </w:r>
      <w:r w:rsidR="0008001A" w:rsidRPr="00F743AC">
        <w:rPr>
          <w:rFonts w:ascii="Arial" w:hAnsi="Arial" w:cs="Arial" w:hint="eastAsia"/>
          <w:b/>
          <w:bCs/>
        </w:rPr>
        <w:t>DU can configure the L1 execution condition in the LTM-CSI-ReportConfig</w:t>
      </w:r>
      <w:r w:rsidRPr="00F743AC">
        <w:rPr>
          <w:rFonts w:ascii="Arial" w:hAnsi="Arial" w:cs="Arial"/>
          <w:b/>
          <w:bCs/>
        </w:rPr>
        <w:t>.</w:t>
      </w:r>
    </w:p>
    <w:p w14:paraId="4177BE43" w14:textId="2F5998F3" w:rsidR="00932432" w:rsidRPr="00432F95" w:rsidRDefault="00932432" w:rsidP="00096482">
      <w:pPr>
        <w:spacing w:before="120" w:after="120"/>
        <w:rPr>
          <w:rFonts w:ascii="Arial" w:hAnsi="Arial" w:cs="Arial"/>
          <w:u w:val="single"/>
        </w:rPr>
      </w:pPr>
      <w:r w:rsidRPr="00432F95">
        <w:rPr>
          <w:rFonts w:ascii="Arial" w:hAnsi="Arial" w:cs="Arial"/>
          <w:u w:val="single"/>
        </w:rPr>
        <w:t>L3 execution conditions</w:t>
      </w:r>
    </w:p>
    <w:p w14:paraId="0C1C7B6E" w14:textId="2D96FF04" w:rsidR="001B6FD0" w:rsidRDefault="0025041E" w:rsidP="00096482">
      <w:pPr>
        <w:spacing w:before="120" w:after="120"/>
        <w:rPr>
          <w:rFonts w:ascii="Arial" w:hAnsi="Arial" w:cs="Arial"/>
        </w:rPr>
      </w:pPr>
      <w:r w:rsidRPr="00432F95">
        <w:rPr>
          <w:rFonts w:ascii="Arial" w:hAnsi="Arial" w:cs="Arial"/>
        </w:rPr>
        <w:t xml:space="preserve">In </w:t>
      </w:r>
      <w:r w:rsidR="004D51D7" w:rsidRPr="00432F95">
        <w:rPr>
          <w:rFonts w:ascii="Arial" w:hAnsi="Arial" w:cs="Arial"/>
        </w:rPr>
        <w:t>the last</w:t>
      </w:r>
      <w:r w:rsidRPr="00432F95">
        <w:rPr>
          <w:rFonts w:ascii="Arial" w:hAnsi="Arial" w:cs="Arial"/>
        </w:rPr>
        <w:t xml:space="preserve"> R2</w:t>
      </w:r>
      <w:r w:rsidR="00D81475">
        <w:rPr>
          <w:rFonts w:ascii="Arial" w:hAnsi="Arial" w:cs="Arial" w:hint="eastAsia"/>
        </w:rPr>
        <w:t>#</w:t>
      </w:r>
      <w:r w:rsidRPr="00432F95">
        <w:rPr>
          <w:rFonts w:ascii="Arial" w:hAnsi="Arial" w:cs="Arial"/>
        </w:rPr>
        <w:t>128 meeting, it</w:t>
      </w:r>
      <w:r w:rsidR="003F0589">
        <w:rPr>
          <w:rFonts w:ascii="Arial" w:hAnsi="Arial" w:cs="Arial" w:hint="eastAsia"/>
        </w:rPr>
        <w:t xml:space="preserve"> </w:t>
      </w:r>
      <w:r w:rsidR="003F0589">
        <w:rPr>
          <w:rFonts w:ascii="Arial" w:hAnsi="Arial" w:cs="Arial"/>
        </w:rPr>
        <w:t>was</w:t>
      </w:r>
      <w:r w:rsidRPr="00432F95">
        <w:rPr>
          <w:rFonts w:ascii="Arial" w:hAnsi="Arial" w:cs="Arial"/>
        </w:rPr>
        <w:t xml:space="preserve"> agreed that the L3 execution conditions are evaluated by the RRC layer.  </w:t>
      </w:r>
      <w:r w:rsidR="004D51D7" w:rsidRPr="00432F95">
        <w:rPr>
          <w:rFonts w:ascii="Arial" w:hAnsi="Arial" w:cs="Arial"/>
        </w:rPr>
        <w:t>Thus,</w:t>
      </w:r>
      <w:r w:rsidRPr="00432F95">
        <w:rPr>
          <w:rFonts w:ascii="Arial" w:hAnsi="Arial" w:cs="Arial"/>
        </w:rPr>
        <w:t xml:space="preserve"> it should be the source CU to generate the L3 execution conditions</w:t>
      </w:r>
      <w:r w:rsidR="003F0589">
        <w:rPr>
          <w:rFonts w:ascii="Arial" w:hAnsi="Arial" w:cs="Arial" w:hint="eastAsia"/>
        </w:rPr>
        <w:t xml:space="preserve"> </w:t>
      </w:r>
      <w:r w:rsidR="00932432" w:rsidRPr="00432F95">
        <w:rPr>
          <w:rFonts w:ascii="Arial" w:hAnsi="Arial" w:cs="Arial"/>
        </w:rPr>
        <w:t xml:space="preserve">and the legacy L3 CHO measurement </w:t>
      </w:r>
      <w:r w:rsidRPr="00432F95">
        <w:rPr>
          <w:rFonts w:ascii="Arial" w:hAnsi="Arial" w:cs="Arial"/>
        </w:rPr>
        <w:t xml:space="preserve">report </w:t>
      </w:r>
      <w:r w:rsidR="00932432" w:rsidRPr="00432F95">
        <w:rPr>
          <w:rFonts w:ascii="Arial" w:hAnsi="Arial" w:cs="Arial"/>
        </w:rPr>
        <w:t>configuration can be the baseline</w:t>
      </w:r>
      <w:r w:rsidRPr="00432F95">
        <w:rPr>
          <w:rFonts w:ascii="Arial" w:hAnsi="Arial" w:cs="Arial"/>
        </w:rPr>
        <w:t xml:space="preserve"> i.e. </w:t>
      </w:r>
      <w:r w:rsidR="00E02F21" w:rsidRPr="00432F95">
        <w:rPr>
          <w:rFonts w:ascii="Arial" w:hAnsi="Arial" w:cs="Arial"/>
        </w:rPr>
        <w:t xml:space="preserve">the CLTM L3 execution conditions </w:t>
      </w:r>
      <w:r w:rsidR="00F743AC">
        <w:rPr>
          <w:rFonts w:ascii="Arial" w:hAnsi="Arial" w:cs="Arial" w:hint="eastAsia"/>
        </w:rPr>
        <w:t xml:space="preserve">and the CLTM candidate cell </w:t>
      </w:r>
      <w:r w:rsidR="00E02F21" w:rsidRPr="00432F95">
        <w:rPr>
          <w:rFonts w:ascii="Arial" w:hAnsi="Arial" w:cs="Arial"/>
        </w:rPr>
        <w:t xml:space="preserve">can </w:t>
      </w:r>
      <w:r w:rsidR="00F743AC">
        <w:rPr>
          <w:rFonts w:ascii="Arial" w:hAnsi="Arial" w:cs="Arial" w:hint="eastAsia"/>
        </w:rPr>
        <w:t xml:space="preserve">both </w:t>
      </w:r>
      <w:r w:rsidR="00E02F21" w:rsidRPr="00432F95">
        <w:rPr>
          <w:rFonts w:ascii="Arial" w:hAnsi="Arial" w:cs="Arial"/>
        </w:rPr>
        <w:t>be configured in the legacy MeasConfig IE</w:t>
      </w:r>
      <w:r w:rsidR="00F743AC">
        <w:rPr>
          <w:rFonts w:ascii="Arial" w:hAnsi="Arial" w:cs="Arial" w:hint="eastAsia"/>
        </w:rPr>
        <w:t xml:space="preserve"> and they are also associated with a </w:t>
      </w:r>
      <w:r w:rsidR="003A5E9C">
        <w:rPr>
          <w:rFonts w:ascii="Arial" w:hAnsi="Arial" w:cs="Arial" w:hint="eastAsia"/>
        </w:rPr>
        <w:t>M</w:t>
      </w:r>
      <w:r w:rsidR="00F743AC">
        <w:rPr>
          <w:rFonts w:ascii="Arial" w:hAnsi="Arial" w:cs="Arial" w:hint="eastAsia"/>
        </w:rPr>
        <w:t>easId</w:t>
      </w:r>
      <w:r w:rsidR="00E02F21" w:rsidRPr="00432F95">
        <w:rPr>
          <w:rFonts w:ascii="Arial" w:hAnsi="Arial" w:cs="Arial"/>
        </w:rPr>
        <w:t>.</w:t>
      </w:r>
    </w:p>
    <w:p w14:paraId="4C911AC8" w14:textId="39DDB542" w:rsidR="00F743AC" w:rsidRPr="00F743AC" w:rsidRDefault="00F743AC" w:rsidP="00096482">
      <w:pPr>
        <w:spacing w:before="120" w:after="120"/>
        <w:rPr>
          <w:rFonts w:ascii="Arial" w:hAnsi="Arial" w:cs="Arial"/>
          <w:b/>
          <w:bCs/>
        </w:rPr>
      </w:pPr>
      <w:r w:rsidRPr="00F743AC">
        <w:rPr>
          <w:rFonts w:ascii="Arial" w:hAnsi="Arial" w:cs="Arial" w:hint="eastAsia"/>
          <w:b/>
          <w:bCs/>
        </w:rPr>
        <w:t>Observation</w:t>
      </w:r>
      <w:r w:rsidR="00EA78F7">
        <w:rPr>
          <w:rFonts w:ascii="Arial" w:hAnsi="Arial" w:cs="Arial" w:hint="eastAsia"/>
          <w:b/>
          <w:bCs/>
        </w:rPr>
        <w:t>2</w:t>
      </w:r>
      <w:r w:rsidRPr="00F743AC">
        <w:rPr>
          <w:rFonts w:ascii="Arial" w:hAnsi="Arial" w:cs="Arial" w:hint="eastAsia"/>
          <w:b/>
          <w:bCs/>
        </w:rPr>
        <w:t>:</w:t>
      </w:r>
      <w:r w:rsidRPr="00432F95">
        <w:rPr>
          <w:rFonts w:ascii="Arial" w:hAnsi="Arial" w:cs="Arial"/>
        </w:rPr>
        <w:t xml:space="preserve"> </w:t>
      </w:r>
      <w:r w:rsidRPr="00F743AC">
        <w:rPr>
          <w:rFonts w:ascii="Arial" w:hAnsi="Arial" w:cs="Arial" w:hint="eastAsia"/>
          <w:b/>
          <w:bCs/>
        </w:rPr>
        <w:t>I</w:t>
      </w:r>
      <w:r w:rsidRPr="00F743AC">
        <w:rPr>
          <w:rFonts w:ascii="Arial" w:hAnsi="Arial" w:cs="Arial"/>
          <w:b/>
          <w:bCs/>
        </w:rPr>
        <w:t>t</w:t>
      </w:r>
      <w:r w:rsidRPr="00F743AC">
        <w:rPr>
          <w:rFonts w:ascii="Arial" w:hAnsi="Arial" w:cs="Arial" w:hint="eastAsia"/>
          <w:b/>
          <w:bCs/>
        </w:rPr>
        <w:t xml:space="preserve"> </w:t>
      </w:r>
      <w:r w:rsidRPr="00F743AC">
        <w:rPr>
          <w:rFonts w:ascii="Arial" w:hAnsi="Arial" w:cs="Arial"/>
          <w:b/>
          <w:bCs/>
        </w:rPr>
        <w:t>was agreed that the L3 execution conditions are evaluated by the RRC layer</w:t>
      </w:r>
      <w:r w:rsidRPr="00F743AC">
        <w:rPr>
          <w:rFonts w:ascii="Arial" w:hAnsi="Arial" w:cs="Arial" w:hint="eastAsia"/>
          <w:b/>
          <w:bCs/>
        </w:rPr>
        <w:t xml:space="preserve"> i</w:t>
      </w:r>
      <w:r w:rsidRPr="00F743AC">
        <w:rPr>
          <w:rFonts w:ascii="Arial" w:hAnsi="Arial" w:cs="Arial"/>
          <w:b/>
          <w:bCs/>
        </w:rPr>
        <w:t>n the R2</w:t>
      </w:r>
      <w:r w:rsidR="00D81475">
        <w:rPr>
          <w:rFonts w:ascii="Arial" w:hAnsi="Arial" w:cs="Arial" w:hint="eastAsia"/>
          <w:b/>
          <w:bCs/>
        </w:rPr>
        <w:t>#</w:t>
      </w:r>
      <w:r w:rsidRPr="00F743AC">
        <w:rPr>
          <w:rFonts w:ascii="Arial" w:hAnsi="Arial" w:cs="Arial"/>
          <w:b/>
          <w:bCs/>
        </w:rPr>
        <w:t>128 meeting.</w:t>
      </w:r>
    </w:p>
    <w:p w14:paraId="0AE21A55" w14:textId="2D361267" w:rsidR="00EA364E" w:rsidRPr="00EA364E" w:rsidRDefault="001B6FD0" w:rsidP="00096482">
      <w:pPr>
        <w:spacing w:before="120" w:after="120"/>
        <w:rPr>
          <w:rFonts w:ascii="Arial" w:hAnsi="Arial" w:cs="Arial"/>
        </w:rPr>
      </w:pPr>
      <w:r w:rsidRPr="00F743AC">
        <w:rPr>
          <w:rFonts w:ascii="Arial" w:hAnsi="Arial" w:cs="Arial"/>
          <w:b/>
          <w:bCs/>
        </w:rPr>
        <w:t>Proposal</w:t>
      </w:r>
      <w:r w:rsidR="00EA78F7">
        <w:rPr>
          <w:rFonts w:ascii="Arial" w:hAnsi="Arial" w:cs="Arial" w:hint="eastAsia"/>
          <w:b/>
          <w:bCs/>
        </w:rPr>
        <w:t>2</w:t>
      </w:r>
      <w:r w:rsidRPr="00F743AC">
        <w:rPr>
          <w:rFonts w:ascii="Arial" w:hAnsi="Arial" w:cs="Arial"/>
          <w:b/>
          <w:bCs/>
        </w:rPr>
        <w:t xml:space="preserve">: The </w:t>
      </w:r>
      <w:r w:rsidR="00F743AC" w:rsidRPr="00F743AC">
        <w:rPr>
          <w:rFonts w:ascii="Arial" w:hAnsi="Arial" w:cs="Arial"/>
          <w:b/>
          <w:bCs/>
        </w:rPr>
        <w:t xml:space="preserve">CLTM L3 execution conditions </w:t>
      </w:r>
      <w:r w:rsidR="00F743AC" w:rsidRPr="00F743AC">
        <w:rPr>
          <w:rFonts w:ascii="Arial" w:hAnsi="Arial" w:cs="Arial" w:hint="eastAsia"/>
          <w:b/>
          <w:bCs/>
        </w:rPr>
        <w:t xml:space="preserve">and the CLTM candidate cell </w:t>
      </w:r>
      <w:r w:rsidR="00F743AC" w:rsidRPr="00F743AC">
        <w:rPr>
          <w:rFonts w:ascii="Arial" w:hAnsi="Arial" w:cs="Arial"/>
          <w:b/>
          <w:bCs/>
        </w:rPr>
        <w:t xml:space="preserve">can </w:t>
      </w:r>
      <w:r w:rsidR="00F743AC" w:rsidRPr="00F743AC">
        <w:rPr>
          <w:rFonts w:ascii="Arial" w:hAnsi="Arial" w:cs="Arial" w:hint="eastAsia"/>
          <w:b/>
          <w:bCs/>
        </w:rPr>
        <w:t xml:space="preserve">both </w:t>
      </w:r>
      <w:r w:rsidR="00F743AC" w:rsidRPr="00F743AC">
        <w:rPr>
          <w:rFonts w:ascii="Arial" w:hAnsi="Arial" w:cs="Arial"/>
          <w:b/>
          <w:bCs/>
        </w:rPr>
        <w:t xml:space="preserve">be </w:t>
      </w:r>
      <w:r w:rsidR="00F743AC" w:rsidRPr="00F743AC">
        <w:rPr>
          <w:rFonts w:ascii="Arial" w:hAnsi="Arial" w:cs="Arial"/>
          <w:b/>
          <w:bCs/>
        </w:rPr>
        <w:lastRenderedPageBreak/>
        <w:t>configured in the legacy MeasConfig IE</w:t>
      </w:r>
      <w:r w:rsidR="00F743AC" w:rsidRPr="00F743AC">
        <w:rPr>
          <w:rFonts w:ascii="Arial" w:hAnsi="Arial" w:cs="Arial" w:hint="eastAsia"/>
          <w:b/>
          <w:bCs/>
        </w:rPr>
        <w:t xml:space="preserve"> and they are also associated with a </w:t>
      </w:r>
      <w:r w:rsidR="00D53300">
        <w:rPr>
          <w:rFonts w:ascii="Arial" w:hAnsi="Arial" w:cs="Arial" w:hint="eastAsia"/>
          <w:b/>
          <w:bCs/>
        </w:rPr>
        <w:t>M</w:t>
      </w:r>
      <w:r w:rsidR="00F743AC" w:rsidRPr="00F743AC">
        <w:rPr>
          <w:rFonts w:ascii="Arial" w:hAnsi="Arial" w:cs="Arial" w:hint="eastAsia"/>
          <w:b/>
          <w:bCs/>
        </w:rPr>
        <w:t>easId</w:t>
      </w:r>
      <w:r w:rsidR="00F743AC" w:rsidRPr="00F743AC">
        <w:rPr>
          <w:rFonts w:ascii="Arial" w:hAnsi="Arial" w:cs="Arial"/>
          <w:b/>
          <w:bCs/>
        </w:rPr>
        <w:t>.</w:t>
      </w:r>
    </w:p>
    <w:p w14:paraId="3FD21BED" w14:textId="7206559E" w:rsidR="003B4CEC" w:rsidRPr="00432F95" w:rsidRDefault="003B4CEC" w:rsidP="00096482">
      <w:pPr>
        <w:spacing w:before="120" w:after="120"/>
        <w:rPr>
          <w:rFonts w:ascii="Arial" w:hAnsi="Arial" w:cs="Arial"/>
          <w:u w:val="single"/>
        </w:rPr>
      </w:pPr>
      <w:r w:rsidRPr="00432F95">
        <w:rPr>
          <w:rFonts w:ascii="Arial" w:hAnsi="Arial" w:cs="Arial"/>
          <w:u w:val="single"/>
        </w:rPr>
        <w:t>The co-existence between LTM and C-LTM</w:t>
      </w:r>
    </w:p>
    <w:p w14:paraId="06ADC968" w14:textId="0E04C0F3" w:rsidR="003B4CEC" w:rsidRDefault="003B6D47" w:rsidP="00096482">
      <w:pPr>
        <w:spacing w:before="120" w:after="120"/>
        <w:rPr>
          <w:rFonts w:ascii="Arial" w:hAnsi="Arial" w:cs="Arial"/>
        </w:rPr>
      </w:pPr>
      <w:r w:rsidRPr="00432F95">
        <w:rPr>
          <w:rFonts w:ascii="Arial" w:hAnsi="Arial" w:cs="Arial"/>
        </w:rPr>
        <w:t xml:space="preserve">Since the LTM procedure in R18 has specified the configuration for the LTM candidate cell. It would be nice to reuse what has been done for LTM R18. Thus, the conditional LTM should be seen as </w:t>
      </w:r>
      <w:r w:rsidR="00F743AC" w:rsidRPr="00432F95">
        <w:rPr>
          <w:rFonts w:ascii="Arial" w:hAnsi="Arial" w:cs="Arial"/>
        </w:rPr>
        <w:t>an</w:t>
      </w:r>
      <w:r w:rsidRPr="00432F95">
        <w:rPr>
          <w:rFonts w:ascii="Arial" w:hAnsi="Arial" w:cs="Arial"/>
        </w:rPr>
        <w:t xml:space="preserve"> enhancement to the LTM. </w:t>
      </w:r>
      <w:r w:rsidR="00F743AC">
        <w:rPr>
          <w:rFonts w:ascii="Arial" w:hAnsi="Arial" w:cs="Arial" w:hint="eastAsia"/>
        </w:rPr>
        <w:t>In this way</w:t>
      </w:r>
      <w:r w:rsidR="00CA0C7F">
        <w:rPr>
          <w:rFonts w:ascii="Arial" w:hAnsi="Arial" w:cs="Arial" w:hint="eastAsia"/>
        </w:rPr>
        <w:t xml:space="preserve">, the conditional LTM </w:t>
      </w:r>
      <w:r w:rsidR="005C7312">
        <w:rPr>
          <w:rFonts w:ascii="Arial" w:hAnsi="Arial" w:cs="Arial" w:hint="eastAsia"/>
        </w:rPr>
        <w:t xml:space="preserve">candidate cells </w:t>
      </w:r>
      <w:r w:rsidR="00CA0C7F">
        <w:rPr>
          <w:rFonts w:ascii="Arial" w:hAnsi="Arial" w:cs="Arial" w:hint="eastAsia"/>
        </w:rPr>
        <w:t xml:space="preserve">should be determined from the </w:t>
      </w:r>
      <w:r w:rsidR="005C7312">
        <w:rPr>
          <w:rFonts w:ascii="Arial" w:hAnsi="Arial" w:cs="Arial" w:hint="eastAsia"/>
        </w:rPr>
        <w:t>LTM candidate cells. The maximum number of the LTM candidate cells is eight and the number of the CLTM candidate cell</w:t>
      </w:r>
      <w:r w:rsidR="00D81475">
        <w:rPr>
          <w:rFonts w:ascii="Arial" w:hAnsi="Arial" w:cs="Arial" w:hint="eastAsia"/>
        </w:rPr>
        <w:t>s</w:t>
      </w:r>
      <w:r w:rsidR="005C7312">
        <w:rPr>
          <w:rFonts w:ascii="Arial" w:hAnsi="Arial" w:cs="Arial" w:hint="eastAsia"/>
        </w:rPr>
        <w:t xml:space="preserve"> should be less than or equal to that of the LTM candidate cells.</w:t>
      </w:r>
      <w:r w:rsidR="00404F0E">
        <w:rPr>
          <w:rFonts w:ascii="Arial" w:hAnsi="Arial" w:cs="Arial" w:hint="eastAsia"/>
        </w:rPr>
        <w:t xml:space="preserve"> </w:t>
      </w:r>
    </w:p>
    <w:p w14:paraId="47876DFE" w14:textId="7828CC83" w:rsidR="005C7312" w:rsidRPr="005C7312" w:rsidRDefault="005C7312" w:rsidP="00096482">
      <w:pPr>
        <w:spacing w:before="120" w:after="120"/>
        <w:rPr>
          <w:rFonts w:ascii="Arial" w:hAnsi="Arial" w:cs="Arial"/>
          <w:b/>
          <w:bCs/>
        </w:rPr>
      </w:pPr>
      <w:r w:rsidRPr="005C7312">
        <w:rPr>
          <w:rFonts w:ascii="Arial" w:hAnsi="Arial" w:cs="Arial" w:hint="eastAsia"/>
          <w:b/>
          <w:bCs/>
        </w:rPr>
        <w:t>Observation</w:t>
      </w:r>
      <w:r w:rsidR="00EA78F7">
        <w:rPr>
          <w:rFonts w:ascii="Arial" w:hAnsi="Arial" w:cs="Arial" w:hint="eastAsia"/>
          <w:b/>
          <w:bCs/>
        </w:rPr>
        <w:t>3</w:t>
      </w:r>
      <w:r w:rsidRPr="005C7312">
        <w:rPr>
          <w:rFonts w:ascii="Arial" w:hAnsi="Arial" w:cs="Arial" w:hint="eastAsia"/>
          <w:b/>
          <w:bCs/>
        </w:rPr>
        <w:t>: T</w:t>
      </w:r>
      <w:r w:rsidRPr="005C7312">
        <w:rPr>
          <w:rFonts w:ascii="Arial" w:hAnsi="Arial" w:cs="Arial"/>
          <w:b/>
          <w:bCs/>
        </w:rPr>
        <w:t>he LTM procedure in R18 has specified the configuration for the LTM candidate cell</w:t>
      </w:r>
      <w:r>
        <w:rPr>
          <w:rFonts w:ascii="Arial" w:hAnsi="Arial" w:cs="Arial" w:hint="eastAsia"/>
          <w:b/>
          <w:bCs/>
        </w:rPr>
        <w:t>.</w:t>
      </w:r>
    </w:p>
    <w:p w14:paraId="278168E1" w14:textId="78846702" w:rsidR="003B4CEC" w:rsidRDefault="00A61C84" w:rsidP="00096482">
      <w:pPr>
        <w:spacing w:before="120" w:after="120"/>
        <w:rPr>
          <w:rFonts w:ascii="Arial" w:hAnsi="Arial" w:cs="Arial"/>
          <w:b/>
          <w:bCs/>
        </w:rPr>
      </w:pPr>
      <w:r w:rsidRPr="00404F0E">
        <w:rPr>
          <w:rFonts w:ascii="Arial" w:hAnsi="Arial" w:cs="Arial"/>
          <w:b/>
          <w:bCs/>
        </w:rPr>
        <w:t>Proposal</w:t>
      </w:r>
      <w:r w:rsidR="00EA78F7">
        <w:rPr>
          <w:rFonts w:ascii="Arial" w:hAnsi="Arial" w:cs="Arial" w:hint="eastAsia"/>
          <w:b/>
          <w:bCs/>
        </w:rPr>
        <w:t>3a</w:t>
      </w:r>
      <w:r w:rsidRPr="00404F0E">
        <w:rPr>
          <w:rFonts w:ascii="Arial" w:hAnsi="Arial" w:cs="Arial"/>
          <w:b/>
          <w:bCs/>
        </w:rPr>
        <w:t>:</w:t>
      </w:r>
      <w:r w:rsidR="00B60C08">
        <w:rPr>
          <w:rFonts w:ascii="Arial" w:hAnsi="Arial" w:cs="Arial" w:hint="eastAsia"/>
          <w:b/>
          <w:bCs/>
        </w:rPr>
        <w:t xml:space="preserve"> </w:t>
      </w:r>
      <w:r w:rsidR="003B6D47" w:rsidRPr="00404F0E">
        <w:rPr>
          <w:rFonts w:ascii="Arial" w:hAnsi="Arial" w:cs="Arial"/>
          <w:b/>
          <w:bCs/>
        </w:rPr>
        <w:t>The</w:t>
      </w:r>
      <w:r w:rsidR="00404F0E">
        <w:rPr>
          <w:rFonts w:ascii="Arial" w:hAnsi="Arial" w:cs="Arial" w:hint="eastAsia"/>
          <w:b/>
          <w:bCs/>
        </w:rPr>
        <w:t xml:space="preserve"> </w:t>
      </w:r>
      <w:r w:rsidR="003B6D47" w:rsidRPr="00404F0E">
        <w:rPr>
          <w:rFonts w:ascii="Arial" w:hAnsi="Arial" w:cs="Arial"/>
          <w:b/>
          <w:bCs/>
        </w:rPr>
        <w:t>LTM-Candidate IE is reused to model a</w:t>
      </w:r>
      <w:r w:rsidR="00B60C08">
        <w:rPr>
          <w:rFonts w:ascii="Arial" w:hAnsi="Arial" w:cs="Arial" w:hint="eastAsia"/>
          <w:b/>
          <w:bCs/>
        </w:rPr>
        <w:t xml:space="preserve"> </w:t>
      </w:r>
      <w:r w:rsidR="003B6D47" w:rsidRPr="00404F0E">
        <w:rPr>
          <w:rFonts w:ascii="Arial" w:hAnsi="Arial" w:cs="Arial"/>
          <w:b/>
          <w:bCs/>
        </w:rPr>
        <w:t>CLTM candidate cell configuration.</w:t>
      </w:r>
    </w:p>
    <w:p w14:paraId="02EFEA65" w14:textId="1EFFB1CC" w:rsidR="00404F0E" w:rsidRPr="00404F0E" w:rsidRDefault="00404F0E" w:rsidP="00404F0E">
      <w:pPr>
        <w:spacing w:before="120" w:after="120"/>
        <w:rPr>
          <w:rFonts w:ascii="Arial" w:hAnsi="Arial" w:cs="Arial"/>
          <w:b/>
          <w:bCs/>
        </w:rPr>
      </w:pPr>
      <w:r w:rsidRPr="00404F0E">
        <w:rPr>
          <w:rFonts w:ascii="Arial" w:hAnsi="Arial" w:cs="Arial"/>
          <w:b/>
          <w:bCs/>
        </w:rPr>
        <w:t>Proposal</w:t>
      </w:r>
      <w:r w:rsidR="00EA78F7">
        <w:rPr>
          <w:rFonts w:ascii="Arial" w:hAnsi="Arial" w:cs="Arial" w:hint="eastAsia"/>
          <w:b/>
          <w:bCs/>
        </w:rPr>
        <w:t>3b</w:t>
      </w:r>
      <w:r w:rsidRPr="00404F0E">
        <w:rPr>
          <w:rFonts w:ascii="Arial" w:hAnsi="Arial" w:cs="Arial"/>
          <w:b/>
          <w:bCs/>
        </w:rPr>
        <w:t>:</w:t>
      </w:r>
      <w:r w:rsidR="00B60C08">
        <w:rPr>
          <w:rFonts w:ascii="Arial" w:hAnsi="Arial" w:cs="Arial" w:hint="eastAsia"/>
          <w:b/>
          <w:bCs/>
        </w:rPr>
        <w:t xml:space="preserve"> </w:t>
      </w:r>
      <w:r w:rsidRPr="00404F0E">
        <w:rPr>
          <w:rFonts w:ascii="Arial" w:hAnsi="Arial" w:cs="Arial"/>
          <w:b/>
          <w:bCs/>
        </w:rPr>
        <w:t>The</w:t>
      </w:r>
      <w:r>
        <w:rPr>
          <w:rFonts w:ascii="Arial" w:hAnsi="Arial" w:cs="Arial" w:hint="eastAsia"/>
          <w:b/>
          <w:bCs/>
        </w:rPr>
        <w:t xml:space="preserve"> C</w:t>
      </w:r>
      <w:r w:rsidRPr="00404F0E">
        <w:rPr>
          <w:rFonts w:ascii="Arial" w:hAnsi="Arial" w:cs="Arial"/>
          <w:b/>
          <w:bCs/>
        </w:rPr>
        <w:t>LTM</w:t>
      </w:r>
      <w:r>
        <w:rPr>
          <w:rFonts w:ascii="Arial" w:hAnsi="Arial" w:cs="Arial" w:hint="eastAsia"/>
          <w:b/>
          <w:bCs/>
        </w:rPr>
        <w:t xml:space="preserve"> c</w:t>
      </w:r>
      <w:r w:rsidRPr="00404F0E">
        <w:rPr>
          <w:rFonts w:ascii="Arial" w:hAnsi="Arial" w:cs="Arial"/>
          <w:b/>
          <w:bCs/>
        </w:rPr>
        <w:t xml:space="preserve">andidate </w:t>
      </w:r>
      <w:r>
        <w:rPr>
          <w:rFonts w:ascii="Arial" w:hAnsi="Arial" w:cs="Arial" w:hint="eastAsia"/>
          <w:b/>
          <w:bCs/>
        </w:rPr>
        <w:t xml:space="preserve">cells should be determined among the LTM candidate </w:t>
      </w:r>
      <w:r w:rsidRPr="00404F0E">
        <w:rPr>
          <w:rFonts w:ascii="Arial" w:hAnsi="Arial" w:cs="Arial" w:hint="eastAsia"/>
          <w:b/>
          <w:bCs/>
        </w:rPr>
        <w:t>cells</w:t>
      </w:r>
      <w:r w:rsidRPr="00404F0E">
        <w:rPr>
          <w:rFonts w:ascii="Arial" w:hAnsi="Arial" w:cs="Arial"/>
          <w:b/>
          <w:bCs/>
        </w:rPr>
        <w:t>.</w:t>
      </w:r>
    </w:p>
    <w:p w14:paraId="3932E17E" w14:textId="5D8C3CF1" w:rsidR="0081687E" w:rsidRDefault="001760F9" w:rsidP="0081687E">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hint="eastAsia"/>
          <w:iCs/>
          <w:sz w:val="30"/>
          <w:szCs w:val="30"/>
        </w:rPr>
        <w:t>Conditional LTM Evaluation</w:t>
      </w:r>
    </w:p>
    <w:p w14:paraId="04D497B1" w14:textId="2F15A2AE" w:rsidR="004E595F" w:rsidRPr="004E595F" w:rsidRDefault="004E595F" w:rsidP="0081687E">
      <w:pPr>
        <w:rPr>
          <w:u w:val="single"/>
        </w:rPr>
      </w:pPr>
      <w:r w:rsidRPr="004E595F">
        <w:rPr>
          <w:u w:val="single"/>
        </w:rPr>
        <w:t>When to</w:t>
      </w:r>
      <w:r w:rsidRPr="004E595F">
        <w:rPr>
          <w:rFonts w:hint="eastAsia"/>
          <w:u w:val="single"/>
        </w:rPr>
        <w:t xml:space="preserve"> evaluate the execution condition</w:t>
      </w:r>
      <w:r w:rsidR="001754A1">
        <w:rPr>
          <w:rFonts w:hint="eastAsia"/>
          <w:u w:val="single"/>
        </w:rPr>
        <w:t>s</w:t>
      </w:r>
    </w:p>
    <w:p w14:paraId="02C8248B" w14:textId="7E4B30CC" w:rsidR="0081687E" w:rsidRDefault="00404F0E" w:rsidP="0081687E">
      <w:r>
        <w:rPr>
          <w:rFonts w:hint="eastAsia"/>
        </w:rPr>
        <w:t xml:space="preserve">In </w:t>
      </w:r>
      <w:r w:rsidR="000714B6" w:rsidRPr="009629E6">
        <w:rPr>
          <w:rFonts w:hint="eastAsia"/>
          <w:color w:val="000000" w:themeColor="text1"/>
        </w:rPr>
        <w:t>legacy</w:t>
      </w:r>
      <w:r w:rsidR="000714B6">
        <w:rPr>
          <w:rFonts w:hint="eastAsia"/>
        </w:rPr>
        <w:t xml:space="preserve"> </w:t>
      </w:r>
      <w:r>
        <w:rPr>
          <w:rFonts w:hint="eastAsia"/>
        </w:rPr>
        <w:t>CHO</w:t>
      </w:r>
      <w:r w:rsidR="00B73415">
        <w:rPr>
          <w:rFonts w:hint="eastAsia"/>
        </w:rPr>
        <w:t>,</w:t>
      </w:r>
      <w:r>
        <w:rPr>
          <w:rFonts w:hint="eastAsia"/>
        </w:rPr>
        <w:t xml:space="preserve"> the UE evaluate</w:t>
      </w:r>
      <w:r w:rsidR="00B73415">
        <w:rPr>
          <w:rFonts w:hint="eastAsia"/>
        </w:rPr>
        <w:t>s</w:t>
      </w:r>
      <w:r>
        <w:rPr>
          <w:rFonts w:hint="eastAsia"/>
        </w:rPr>
        <w:t xml:space="preserve"> the CHO execution conditions once UE receives them.</w:t>
      </w:r>
      <w:r w:rsidR="00D81475">
        <w:rPr>
          <w:rFonts w:hint="eastAsia"/>
        </w:rPr>
        <w:t xml:space="preserve"> </w:t>
      </w:r>
      <w:r w:rsidR="00B73415">
        <w:rPr>
          <w:rFonts w:hint="eastAsia"/>
        </w:rPr>
        <w:t xml:space="preserve">In CLTM, </w:t>
      </w:r>
      <w:r w:rsidR="00D81475">
        <w:rPr>
          <w:rFonts w:hint="eastAsia"/>
        </w:rPr>
        <w:t xml:space="preserve">since both the RACH-based and RACH-less CLTM are </w:t>
      </w:r>
      <w:r w:rsidR="00D81475">
        <w:t>supported</w:t>
      </w:r>
      <w:r w:rsidR="00D81475">
        <w:rPr>
          <w:rFonts w:hint="eastAsia"/>
        </w:rPr>
        <w:t xml:space="preserve">, </w:t>
      </w:r>
      <w:r w:rsidR="00B73415">
        <w:rPr>
          <w:rFonts w:hint="eastAsia"/>
        </w:rPr>
        <w:t>t</w:t>
      </w:r>
      <w:r w:rsidR="0081687E">
        <w:rPr>
          <w:rFonts w:hint="eastAsia"/>
        </w:rPr>
        <w:t xml:space="preserve">he UE </w:t>
      </w:r>
      <w:r w:rsidR="00D81475">
        <w:rPr>
          <w:rFonts w:hint="eastAsia"/>
        </w:rPr>
        <w:t xml:space="preserve">should </w:t>
      </w:r>
      <w:r w:rsidR="0081687E">
        <w:rPr>
          <w:rFonts w:hint="eastAsia"/>
        </w:rPr>
        <w:t xml:space="preserve">evaluate the configurated L1 execution conditions and L3 execution conditions </w:t>
      </w:r>
      <w:r w:rsidR="00D81475">
        <w:rPr>
          <w:rFonts w:hint="eastAsia"/>
        </w:rPr>
        <w:t>once</w:t>
      </w:r>
      <w:r w:rsidR="0081687E">
        <w:rPr>
          <w:rFonts w:hint="eastAsia"/>
        </w:rPr>
        <w:t xml:space="preserve"> the UE received the configuration. </w:t>
      </w:r>
    </w:p>
    <w:p w14:paraId="19142F51" w14:textId="43CFE574" w:rsidR="00B73415" w:rsidRPr="006D4AC0" w:rsidRDefault="00B73415" w:rsidP="0081687E">
      <w:pPr>
        <w:rPr>
          <w:rFonts w:ascii="Arial" w:hAnsi="Arial" w:cs="Arial"/>
          <w:b/>
          <w:bCs/>
        </w:rPr>
      </w:pPr>
      <w:r w:rsidRPr="006D4AC0">
        <w:rPr>
          <w:rFonts w:ascii="Arial" w:hAnsi="Arial" w:cs="Arial"/>
          <w:b/>
          <w:bCs/>
        </w:rPr>
        <w:t>Observation</w:t>
      </w:r>
      <w:r w:rsidR="00EA78F7" w:rsidRPr="006D4AC0">
        <w:rPr>
          <w:rFonts w:ascii="Arial" w:hAnsi="Arial" w:cs="Arial"/>
          <w:b/>
          <w:bCs/>
        </w:rPr>
        <w:t>4a</w:t>
      </w:r>
      <w:r w:rsidRPr="006D4AC0">
        <w:rPr>
          <w:rFonts w:ascii="Arial" w:hAnsi="Arial" w:cs="Arial"/>
          <w:b/>
          <w:bCs/>
        </w:rPr>
        <w:t xml:space="preserve">: In </w:t>
      </w:r>
      <w:r w:rsidR="009629E6" w:rsidRPr="006D4AC0">
        <w:rPr>
          <w:rFonts w:ascii="Arial" w:hAnsi="Arial" w:cs="Arial"/>
          <w:b/>
          <w:bCs/>
        </w:rPr>
        <w:t xml:space="preserve">legacy </w:t>
      </w:r>
      <w:r w:rsidRPr="006D4AC0">
        <w:rPr>
          <w:rFonts w:ascii="Arial" w:hAnsi="Arial" w:cs="Arial"/>
          <w:b/>
          <w:bCs/>
        </w:rPr>
        <w:t>CHO, the UE evaluates the CHO execution conditions once UE receives them.</w:t>
      </w:r>
    </w:p>
    <w:p w14:paraId="22E2D2BE" w14:textId="418F832B" w:rsidR="00D81475" w:rsidRPr="006D4AC0" w:rsidRDefault="00D81475" w:rsidP="0081687E">
      <w:pPr>
        <w:rPr>
          <w:rFonts w:ascii="Arial" w:hAnsi="Arial" w:cs="Arial"/>
          <w:b/>
          <w:bCs/>
        </w:rPr>
      </w:pPr>
      <w:r w:rsidRPr="006D4AC0">
        <w:rPr>
          <w:rFonts w:ascii="Arial" w:hAnsi="Arial" w:cs="Arial"/>
          <w:b/>
          <w:bCs/>
        </w:rPr>
        <w:t>Observation</w:t>
      </w:r>
      <w:r w:rsidR="00EA78F7" w:rsidRPr="006D4AC0">
        <w:rPr>
          <w:rFonts w:ascii="Arial" w:hAnsi="Arial" w:cs="Arial"/>
          <w:b/>
          <w:bCs/>
        </w:rPr>
        <w:t>4b</w:t>
      </w:r>
      <w:r w:rsidRPr="006D4AC0">
        <w:rPr>
          <w:rFonts w:ascii="Arial" w:hAnsi="Arial" w:cs="Arial"/>
          <w:b/>
          <w:bCs/>
        </w:rPr>
        <w:t>: Both the RACH-based and RACH-less CLTM are supported.</w:t>
      </w:r>
    </w:p>
    <w:p w14:paraId="4DB59B5F" w14:textId="7E1B04B5" w:rsidR="00B73415" w:rsidRPr="006D4AC0" w:rsidRDefault="00B73415" w:rsidP="0081687E">
      <w:pPr>
        <w:rPr>
          <w:rFonts w:ascii="Arial" w:hAnsi="Arial" w:cs="Arial"/>
          <w:b/>
          <w:bCs/>
        </w:rPr>
      </w:pPr>
      <w:r w:rsidRPr="006D4AC0">
        <w:rPr>
          <w:rFonts w:ascii="Arial" w:hAnsi="Arial" w:cs="Arial"/>
          <w:b/>
          <w:bCs/>
        </w:rPr>
        <w:t>Proposal</w:t>
      </w:r>
      <w:r w:rsidR="00EA78F7" w:rsidRPr="006D4AC0">
        <w:rPr>
          <w:rFonts w:ascii="Arial" w:hAnsi="Arial" w:cs="Arial"/>
          <w:b/>
          <w:bCs/>
        </w:rPr>
        <w:t>4</w:t>
      </w:r>
      <w:r w:rsidRPr="006D4AC0">
        <w:rPr>
          <w:rFonts w:ascii="Arial" w:hAnsi="Arial" w:cs="Arial"/>
          <w:b/>
          <w:bCs/>
        </w:rPr>
        <w:t>:</w:t>
      </w:r>
      <w:r w:rsidRPr="006D4AC0">
        <w:rPr>
          <w:rFonts w:ascii="Arial" w:hAnsi="Arial" w:cs="Arial"/>
        </w:rPr>
        <w:t xml:space="preserve"> </w:t>
      </w:r>
      <w:r w:rsidRPr="006D4AC0">
        <w:rPr>
          <w:rFonts w:ascii="Arial" w:hAnsi="Arial" w:cs="Arial"/>
          <w:b/>
          <w:bCs/>
        </w:rPr>
        <w:t xml:space="preserve">In CLTM, the UE </w:t>
      </w:r>
      <w:r w:rsidR="00D81475" w:rsidRPr="006D4AC0">
        <w:rPr>
          <w:rFonts w:ascii="Arial" w:hAnsi="Arial" w:cs="Arial"/>
          <w:b/>
          <w:bCs/>
        </w:rPr>
        <w:t>should</w:t>
      </w:r>
      <w:r w:rsidRPr="006D4AC0">
        <w:rPr>
          <w:rFonts w:ascii="Arial" w:hAnsi="Arial" w:cs="Arial"/>
          <w:b/>
          <w:bCs/>
        </w:rPr>
        <w:t xml:space="preserve"> evaluate the configurated L1 execution conditions and L3 execution conditions </w:t>
      </w:r>
      <w:r w:rsidR="00D81475" w:rsidRPr="006D4AC0">
        <w:rPr>
          <w:rFonts w:ascii="Arial" w:hAnsi="Arial" w:cs="Arial"/>
          <w:b/>
          <w:bCs/>
        </w:rPr>
        <w:t>once</w:t>
      </w:r>
      <w:r w:rsidRPr="006D4AC0">
        <w:rPr>
          <w:rFonts w:ascii="Arial" w:hAnsi="Arial" w:cs="Arial"/>
          <w:b/>
          <w:bCs/>
        </w:rPr>
        <w:t xml:space="preserve"> the UE received the configuration.</w:t>
      </w:r>
    </w:p>
    <w:p w14:paraId="4E7C9083" w14:textId="3F6609AF" w:rsidR="004E595F" w:rsidRDefault="004E595F" w:rsidP="0081687E">
      <w:pPr>
        <w:rPr>
          <w:u w:val="single"/>
        </w:rPr>
      </w:pPr>
      <w:r w:rsidRPr="004E595F">
        <w:rPr>
          <w:rFonts w:hint="eastAsia"/>
          <w:u w:val="single"/>
        </w:rPr>
        <w:t>How to evaluate the execution condition</w:t>
      </w:r>
    </w:p>
    <w:p w14:paraId="18F69FC4" w14:textId="5A784CB6" w:rsidR="004E595F" w:rsidRDefault="004E595F" w:rsidP="004E595F">
      <w:r>
        <w:rPr>
          <w:rFonts w:hint="eastAsia"/>
        </w:rPr>
        <w:t>For the L3 execution condition</w:t>
      </w:r>
      <w:r w:rsidR="00F71988">
        <w:rPr>
          <w:rFonts w:hint="eastAsia"/>
        </w:rPr>
        <w:t xml:space="preserve">, </w:t>
      </w:r>
      <w:r>
        <w:rPr>
          <w:rFonts w:hint="eastAsia"/>
        </w:rPr>
        <w:t xml:space="preserve">the L3 cell level measurement results </w:t>
      </w:r>
      <w:r w:rsidR="00F462F5">
        <w:rPr>
          <w:rFonts w:hint="eastAsia"/>
        </w:rPr>
        <w:t>should</w:t>
      </w:r>
      <w:r>
        <w:rPr>
          <w:rFonts w:hint="eastAsia"/>
        </w:rPr>
        <w:t xml:space="preserve"> be used </w:t>
      </w:r>
      <w:r w:rsidR="00F71988">
        <w:rPr>
          <w:rFonts w:hint="eastAsia"/>
        </w:rPr>
        <w:t xml:space="preserve">to trigger the cell switching i.e. the cell level measurement results of which </w:t>
      </w:r>
      <w:r w:rsidR="004C0245">
        <w:rPr>
          <w:rFonts w:hint="eastAsia"/>
        </w:rPr>
        <w:t xml:space="preserve">CLTM </w:t>
      </w:r>
      <w:r w:rsidR="00F71988">
        <w:rPr>
          <w:rFonts w:hint="eastAsia"/>
        </w:rPr>
        <w:t>candidate cell fulfills the execution condition</w:t>
      </w:r>
      <w:r w:rsidR="004C0245">
        <w:rPr>
          <w:rFonts w:hint="eastAsia"/>
        </w:rPr>
        <w:t xml:space="preserve">, UE </w:t>
      </w:r>
      <w:r w:rsidR="00F71988">
        <w:rPr>
          <w:rFonts w:hint="eastAsia"/>
        </w:rPr>
        <w:t>can trigger the cell switching</w:t>
      </w:r>
      <w:r w:rsidR="004C0245">
        <w:rPr>
          <w:rFonts w:hint="eastAsia"/>
        </w:rPr>
        <w:t xml:space="preserve"> to this CLTM candidate cell</w:t>
      </w:r>
      <w:r>
        <w:rPr>
          <w:rFonts w:hint="eastAsia"/>
        </w:rPr>
        <w:t>.</w:t>
      </w:r>
    </w:p>
    <w:p w14:paraId="78A4668A" w14:textId="6C34B988" w:rsidR="004E595F" w:rsidRDefault="004E595F" w:rsidP="004E595F">
      <w:r>
        <w:rPr>
          <w:rFonts w:hint="eastAsia"/>
        </w:rPr>
        <w:t>For the L1 execution condition, the L1 beam level measurement results can be used by UE for</w:t>
      </w:r>
      <w:r w:rsidR="00A5069D">
        <w:rPr>
          <w:rFonts w:hint="eastAsia"/>
        </w:rPr>
        <w:t xml:space="preserve"> </w:t>
      </w:r>
      <w:r w:rsidR="00A5069D">
        <w:t>evaluating</w:t>
      </w:r>
      <w:r w:rsidR="00A5069D">
        <w:rPr>
          <w:rFonts w:hint="eastAsia"/>
        </w:rPr>
        <w:t xml:space="preserve"> the trigger event</w:t>
      </w:r>
      <w:r>
        <w:rPr>
          <w:rFonts w:hint="eastAsia"/>
        </w:rPr>
        <w:t xml:space="preserve">. Any </w:t>
      </w:r>
      <w:r>
        <w:t>beam</w:t>
      </w:r>
      <w:r w:rsidR="00F462F5">
        <w:rPr>
          <w:rFonts w:hint="eastAsia"/>
        </w:rPr>
        <w:t xml:space="preserve"> of a CLTM candidate cell</w:t>
      </w:r>
      <w:r>
        <w:t xml:space="preserve"> that</w:t>
      </w:r>
      <w:r>
        <w:rPr>
          <w:rFonts w:hint="eastAsia"/>
        </w:rPr>
        <w:t xml:space="preserve"> fulfills the execution condition can</w:t>
      </w:r>
      <w:r w:rsidR="00F462F5">
        <w:rPr>
          <w:rFonts w:hint="eastAsia"/>
        </w:rPr>
        <w:t xml:space="preserve"> trigger the CLTM cell switching</w:t>
      </w:r>
      <w:r>
        <w:rPr>
          <w:rFonts w:hint="eastAsia"/>
        </w:rPr>
        <w:t>.</w:t>
      </w:r>
    </w:p>
    <w:p w14:paraId="23ECD722" w14:textId="39A7D3ED" w:rsidR="00F462F5" w:rsidRPr="006D4AC0" w:rsidRDefault="00F462F5" w:rsidP="004E595F">
      <w:pPr>
        <w:rPr>
          <w:rFonts w:ascii="Arial" w:hAnsi="Arial" w:cs="Arial"/>
          <w:b/>
          <w:bCs/>
        </w:rPr>
      </w:pPr>
      <w:r w:rsidRPr="006D4AC0">
        <w:rPr>
          <w:rFonts w:ascii="Arial" w:hAnsi="Arial" w:cs="Arial"/>
          <w:b/>
          <w:bCs/>
        </w:rPr>
        <w:t>Proposal</w:t>
      </w:r>
      <w:r w:rsidR="00EA78F7" w:rsidRPr="006D4AC0">
        <w:rPr>
          <w:rFonts w:ascii="Arial" w:hAnsi="Arial" w:cs="Arial"/>
          <w:b/>
          <w:bCs/>
        </w:rPr>
        <w:t>5</w:t>
      </w:r>
      <w:r w:rsidRPr="006D4AC0">
        <w:rPr>
          <w:rFonts w:ascii="Arial" w:hAnsi="Arial" w:cs="Arial"/>
          <w:b/>
          <w:bCs/>
        </w:rPr>
        <w:t xml:space="preserve">: The L3 cell level measurement results should be used for </w:t>
      </w:r>
      <w:r w:rsidR="00D81475" w:rsidRPr="006D4AC0">
        <w:rPr>
          <w:rFonts w:ascii="Arial" w:hAnsi="Arial" w:cs="Arial"/>
          <w:b/>
          <w:bCs/>
        </w:rPr>
        <w:t xml:space="preserve">evaluating </w:t>
      </w:r>
      <w:r w:rsidR="00900DA6" w:rsidRPr="006D4AC0">
        <w:rPr>
          <w:rFonts w:ascii="Arial" w:hAnsi="Arial" w:cs="Arial"/>
          <w:b/>
          <w:bCs/>
        </w:rPr>
        <w:t xml:space="preserve">L3 execution condition to </w:t>
      </w:r>
      <w:r w:rsidRPr="006D4AC0">
        <w:rPr>
          <w:rFonts w:ascii="Arial" w:hAnsi="Arial" w:cs="Arial"/>
          <w:b/>
          <w:bCs/>
        </w:rPr>
        <w:t>trigger CLTM cell switching.</w:t>
      </w:r>
    </w:p>
    <w:p w14:paraId="28CAA468" w14:textId="7679F3A0" w:rsidR="00F462F5" w:rsidRPr="006D4AC0" w:rsidRDefault="00F462F5" w:rsidP="004E595F">
      <w:pPr>
        <w:rPr>
          <w:rFonts w:ascii="Arial" w:hAnsi="Arial" w:cs="Arial"/>
          <w:b/>
          <w:bCs/>
        </w:rPr>
      </w:pPr>
      <w:r w:rsidRPr="006D4AC0">
        <w:rPr>
          <w:rFonts w:ascii="Arial" w:hAnsi="Arial" w:cs="Arial"/>
          <w:b/>
          <w:bCs/>
        </w:rPr>
        <w:t>Proposal</w:t>
      </w:r>
      <w:r w:rsidR="00EA78F7" w:rsidRPr="006D4AC0">
        <w:rPr>
          <w:rFonts w:ascii="Arial" w:hAnsi="Arial" w:cs="Arial"/>
          <w:b/>
          <w:bCs/>
        </w:rPr>
        <w:t>6</w:t>
      </w:r>
      <w:r w:rsidRPr="006D4AC0">
        <w:rPr>
          <w:rFonts w:ascii="Arial" w:hAnsi="Arial" w:cs="Arial"/>
          <w:b/>
          <w:bCs/>
        </w:rPr>
        <w:t xml:space="preserve">: Any beam of a CLTM candidate cell that fulfills the </w:t>
      </w:r>
      <w:r w:rsidR="00900DA6" w:rsidRPr="006D4AC0">
        <w:rPr>
          <w:rFonts w:ascii="Arial" w:hAnsi="Arial" w:cs="Arial"/>
          <w:b/>
          <w:bCs/>
        </w:rPr>
        <w:t xml:space="preserve">L1 </w:t>
      </w:r>
      <w:r w:rsidRPr="006D4AC0">
        <w:rPr>
          <w:rFonts w:ascii="Arial" w:hAnsi="Arial" w:cs="Arial"/>
          <w:b/>
          <w:bCs/>
        </w:rPr>
        <w:t>execution condition can trigger the CLTM cell switching.</w:t>
      </w:r>
    </w:p>
    <w:p w14:paraId="4C5B8A5F" w14:textId="6CED5A1F" w:rsidR="009120AB" w:rsidRDefault="00342C67" w:rsidP="009120AB">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hint="eastAsia"/>
          <w:iCs/>
          <w:sz w:val="30"/>
          <w:szCs w:val="30"/>
        </w:rPr>
        <w:t xml:space="preserve">Conditional LTM </w:t>
      </w:r>
      <w:r w:rsidR="001760F9">
        <w:rPr>
          <w:rFonts w:ascii="Arial" w:hAnsi="Arial" w:cs="Arial" w:hint="eastAsia"/>
          <w:iCs/>
          <w:sz w:val="30"/>
          <w:szCs w:val="30"/>
        </w:rPr>
        <w:t>E</w:t>
      </w:r>
      <w:r>
        <w:rPr>
          <w:rFonts w:ascii="Arial" w:hAnsi="Arial" w:cs="Arial" w:hint="eastAsia"/>
          <w:iCs/>
          <w:sz w:val="30"/>
          <w:szCs w:val="30"/>
        </w:rPr>
        <w:t>x</w:t>
      </w:r>
      <w:r w:rsidR="001760F9">
        <w:rPr>
          <w:rFonts w:ascii="Arial" w:hAnsi="Arial" w:cs="Arial" w:hint="eastAsia"/>
          <w:iCs/>
          <w:sz w:val="30"/>
          <w:szCs w:val="30"/>
        </w:rPr>
        <w:t>e</w:t>
      </w:r>
      <w:r>
        <w:rPr>
          <w:rFonts w:ascii="Arial" w:hAnsi="Arial" w:cs="Arial" w:hint="eastAsia"/>
          <w:iCs/>
          <w:sz w:val="30"/>
          <w:szCs w:val="30"/>
        </w:rPr>
        <w:t>cution</w:t>
      </w:r>
    </w:p>
    <w:p w14:paraId="1A61A369" w14:textId="3DBE7B43" w:rsidR="00BE7FCE" w:rsidRDefault="009120AB" w:rsidP="009120AB">
      <w:pPr>
        <w:pStyle w:val="af5"/>
        <w:rPr>
          <w:u w:val="single"/>
        </w:rPr>
      </w:pPr>
      <w:r w:rsidRPr="009120AB">
        <w:rPr>
          <w:rFonts w:hint="eastAsia"/>
          <w:u w:val="single"/>
        </w:rPr>
        <w:t>Which beam to perform the CLTM cell switch</w:t>
      </w:r>
    </w:p>
    <w:p w14:paraId="5EDB48BE" w14:textId="77777777" w:rsidR="00757C8E" w:rsidRDefault="00757C8E" w:rsidP="009120AB">
      <w:pPr>
        <w:pStyle w:val="af5"/>
        <w:rPr>
          <w:u w:val="single"/>
        </w:rPr>
      </w:pPr>
    </w:p>
    <w:p w14:paraId="5F36CB96" w14:textId="218A51DA" w:rsidR="002709CE" w:rsidRPr="00432F95" w:rsidRDefault="00EE0DD7" w:rsidP="002709CE">
      <w:pPr>
        <w:rPr>
          <w:rFonts w:ascii="Arial" w:hAnsi="Arial" w:cs="Arial"/>
        </w:rPr>
      </w:pPr>
      <w:r>
        <w:rPr>
          <w:rFonts w:ascii="Arial" w:hAnsi="Arial" w:cs="Arial" w:hint="eastAsia"/>
        </w:rPr>
        <w:t xml:space="preserve">In the R18 LTM, the network chooses an activated TCI state to be included in the </w:t>
      </w:r>
      <w:r w:rsidR="00D67CAE">
        <w:rPr>
          <w:rFonts w:ascii="Arial" w:hAnsi="Arial" w:cs="Arial" w:hint="eastAsia"/>
        </w:rPr>
        <w:t xml:space="preserve">cell switch command </w:t>
      </w:r>
      <w:r>
        <w:rPr>
          <w:rFonts w:ascii="Arial" w:hAnsi="Arial" w:cs="Arial" w:hint="eastAsia"/>
        </w:rPr>
        <w:t xml:space="preserve">MAC CE or activate a TCI state in the </w:t>
      </w:r>
      <w:r w:rsidR="00D67CAE">
        <w:rPr>
          <w:rFonts w:ascii="Arial" w:hAnsi="Arial" w:cs="Arial" w:hint="eastAsia"/>
        </w:rPr>
        <w:t xml:space="preserve">cell switch command </w:t>
      </w:r>
      <w:r>
        <w:rPr>
          <w:rFonts w:ascii="Arial" w:hAnsi="Arial" w:cs="Arial" w:hint="eastAsia"/>
        </w:rPr>
        <w:t>MAC CE. Then the UE can use the</w:t>
      </w:r>
      <w:r w:rsidR="00CD413C">
        <w:rPr>
          <w:rFonts w:ascii="Arial" w:hAnsi="Arial" w:cs="Arial" w:hint="eastAsia"/>
        </w:rPr>
        <w:t xml:space="preserve"> beam</w:t>
      </w:r>
      <w:r w:rsidR="00D67CAE">
        <w:rPr>
          <w:rFonts w:ascii="Arial" w:hAnsi="Arial" w:cs="Arial" w:hint="eastAsia"/>
        </w:rPr>
        <w:t xml:space="preserve"> </w:t>
      </w:r>
      <w:r w:rsidR="00CD413C">
        <w:rPr>
          <w:rFonts w:ascii="Arial" w:hAnsi="Arial" w:cs="Arial" w:hint="eastAsia"/>
        </w:rPr>
        <w:t xml:space="preserve">associated with the </w:t>
      </w:r>
      <w:r w:rsidR="00D67CAE">
        <w:rPr>
          <w:rFonts w:ascii="Arial" w:hAnsi="Arial" w:cs="Arial" w:hint="eastAsia"/>
        </w:rPr>
        <w:t xml:space="preserve">indicated </w:t>
      </w:r>
      <w:r>
        <w:rPr>
          <w:rFonts w:ascii="Arial" w:hAnsi="Arial" w:cs="Arial" w:hint="eastAsia"/>
        </w:rPr>
        <w:t xml:space="preserve">TCI state for accessing the target cell. In CLTM, there is no </w:t>
      </w:r>
      <w:r w:rsidR="00D67CAE">
        <w:rPr>
          <w:rFonts w:ascii="Arial" w:hAnsi="Arial" w:cs="Arial" w:hint="eastAsia"/>
        </w:rPr>
        <w:t>cell switch command MAC CE</w:t>
      </w:r>
      <w:r w:rsidR="009C56C6">
        <w:rPr>
          <w:rFonts w:ascii="Arial" w:hAnsi="Arial" w:cs="Arial" w:hint="eastAsia"/>
        </w:rPr>
        <w:t xml:space="preserve">, </w:t>
      </w:r>
      <w:r w:rsidR="00CD413C">
        <w:rPr>
          <w:rFonts w:ascii="Arial" w:hAnsi="Arial" w:cs="Arial" w:hint="eastAsia"/>
        </w:rPr>
        <w:t>thus it</w:t>
      </w:r>
      <w:r w:rsidR="00CD413C">
        <w:rPr>
          <w:rFonts w:ascii="Arial" w:hAnsi="Arial" w:cs="Arial"/>
        </w:rPr>
        <w:t>’</w:t>
      </w:r>
      <w:r w:rsidR="00CD413C">
        <w:rPr>
          <w:rFonts w:ascii="Arial" w:hAnsi="Arial" w:cs="Arial" w:hint="eastAsia"/>
        </w:rPr>
        <w:t>s UE to determine the beam for performing CLTM</w:t>
      </w:r>
      <w:r w:rsidR="000714B6">
        <w:rPr>
          <w:rFonts w:ascii="Arial" w:hAnsi="Arial" w:cs="Arial" w:hint="eastAsia"/>
        </w:rPr>
        <w:t xml:space="preserve"> switching</w:t>
      </w:r>
      <w:r w:rsidR="009C56C6">
        <w:rPr>
          <w:rFonts w:ascii="Arial" w:hAnsi="Arial" w:cs="Arial" w:hint="eastAsia"/>
        </w:rPr>
        <w:t>.</w:t>
      </w:r>
      <w:r w:rsidR="00D67CAE">
        <w:rPr>
          <w:rFonts w:ascii="Arial" w:hAnsi="Arial" w:cs="Arial" w:hint="eastAsia"/>
        </w:rPr>
        <w:t xml:space="preserve"> </w:t>
      </w:r>
      <w:r w:rsidR="00CD413C">
        <w:rPr>
          <w:rFonts w:ascii="Arial" w:hAnsi="Arial" w:cs="Arial" w:hint="eastAsia"/>
        </w:rPr>
        <w:t xml:space="preserve">Since the TCI state activating is not necessary before the cell switching, the UE can choose beams which are not associated with an activated TCI state. </w:t>
      </w:r>
      <w:r w:rsidR="00BE7FCE" w:rsidRPr="00432F95">
        <w:rPr>
          <w:rFonts w:ascii="Arial" w:hAnsi="Arial" w:cs="Arial"/>
        </w:rPr>
        <w:t xml:space="preserve">If the cell switching </w:t>
      </w:r>
      <w:r w:rsidR="00BE7FCE" w:rsidRPr="00432F95">
        <w:rPr>
          <w:rFonts w:ascii="Arial" w:hAnsi="Arial" w:cs="Arial"/>
        </w:rPr>
        <w:lastRenderedPageBreak/>
        <w:t>is triggered by the L3 execution conditions</w:t>
      </w:r>
      <w:r w:rsidR="003D7D26">
        <w:rPr>
          <w:rFonts w:ascii="Arial" w:hAnsi="Arial" w:cs="Arial" w:hint="eastAsia"/>
        </w:rPr>
        <w:t xml:space="preserve"> to a CLTM candidate cell</w:t>
      </w:r>
      <w:r w:rsidR="00BE7FCE" w:rsidRPr="00432F95">
        <w:rPr>
          <w:rFonts w:ascii="Arial" w:hAnsi="Arial" w:cs="Arial"/>
        </w:rPr>
        <w:t xml:space="preserve">, </w:t>
      </w:r>
      <w:r w:rsidR="003D7D26">
        <w:rPr>
          <w:rFonts w:ascii="Arial" w:hAnsi="Arial" w:cs="Arial" w:hint="eastAsia"/>
        </w:rPr>
        <w:t>and there are activated TCI states for this CLTM candidate cell</w:t>
      </w:r>
      <w:r w:rsidR="00EA5C80">
        <w:rPr>
          <w:rFonts w:ascii="Arial" w:hAnsi="Arial" w:cs="Arial" w:hint="eastAsia"/>
        </w:rPr>
        <w:t>,</w:t>
      </w:r>
      <w:r w:rsidR="003D7D26">
        <w:rPr>
          <w:rFonts w:ascii="Arial" w:hAnsi="Arial" w:cs="Arial" w:hint="eastAsia"/>
        </w:rPr>
        <w:t xml:space="preserve"> UE select </w:t>
      </w:r>
      <w:r w:rsidR="00CD413C">
        <w:rPr>
          <w:rFonts w:ascii="Arial" w:hAnsi="Arial" w:cs="Arial" w:hint="eastAsia"/>
        </w:rPr>
        <w:t xml:space="preserve">one of </w:t>
      </w:r>
      <w:r w:rsidR="003D7D26">
        <w:rPr>
          <w:rFonts w:ascii="Arial" w:hAnsi="Arial" w:cs="Arial" w:hint="eastAsia"/>
        </w:rPr>
        <w:t>the activated TCI states for accessing the cell. However, if there is no activated TCI state for this CLTM candidate cell</w:t>
      </w:r>
      <w:r w:rsidR="00900DA6">
        <w:rPr>
          <w:rFonts w:ascii="Arial" w:hAnsi="Arial" w:cs="Arial" w:hint="eastAsia"/>
        </w:rPr>
        <w:t xml:space="preserve">, then </w:t>
      </w:r>
      <w:r w:rsidR="00BE7FCE" w:rsidRPr="00432F95">
        <w:rPr>
          <w:rFonts w:ascii="Arial" w:hAnsi="Arial" w:cs="Arial"/>
        </w:rPr>
        <w:t xml:space="preserve">the </w:t>
      </w:r>
      <w:r w:rsidR="00F71988" w:rsidRPr="00432F95">
        <w:rPr>
          <w:rFonts w:ascii="Arial" w:hAnsi="Arial" w:cs="Arial"/>
        </w:rPr>
        <w:t xml:space="preserve">L3 beam level measurement results </w:t>
      </w:r>
      <w:r w:rsidR="00900DA6">
        <w:rPr>
          <w:rFonts w:ascii="Arial" w:hAnsi="Arial" w:cs="Arial" w:hint="eastAsia"/>
        </w:rPr>
        <w:t xml:space="preserve">of </w:t>
      </w:r>
      <w:r>
        <w:rPr>
          <w:rFonts w:ascii="Arial" w:hAnsi="Arial" w:cs="Arial" w:hint="eastAsia"/>
        </w:rPr>
        <w:t>this</w:t>
      </w:r>
      <w:r w:rsidR="00900DA6">
        <w:rPr>
          <w:rFonts w:ascii="Arial" w:hAnsi="Arial" w:cs="Arial" w:hint="eastAsia"/>
        </w:rPr>
        <w:t xml:space="preserve"> CTLM candidate cell </w:t>
      </w:r>
      <w:r w:rsidR="00F71988" w:rsidRPr="00432F95">
        <w:rPr>
          <w:rFonts w:ascii="Arial" w:hAnsi="Arial" w:cs="Arial"/>
        </w:rPr>
        <w:t>can be used by UE for selecting the best beam as the target beam for accessing the target candidate cell.</w:t>
      </w:r>
      <w:r w:rsidR="00BE7FCE" w:rsidRPr="00432F95">
        <w:rPr>
          <w:rFonts w:ascii="Arial" w:hAnsi="Arial" w:cs="Arial"/>
        </w:rPr>
        <w:t xml:space="preserve"> If the cell switching is triggered by the L1 execution conditions</w:t>
      </w:r>
      <w:r w:rsidR="003D7D26">
        <w:rPr>
          <w:rFonts w:ascii="Arial" w:hAnsi="Arial" w:cs="Arial" w:hint="eastAsia"/>
        </w:rPr>
        <w:t xml:space="preserve"> to a CLTM candidate cell</w:t>
      </w:r>
      <w:r w:rsidR="00BE7FCE" w:rsidRPr="00432F95">
        <w:rPr>
          <w:rFonts w:ascii="Arial" w:hAnsi="Arial" w:cs="Arial"/>
        </w:rPr>
        <w:t>,</w:t>
      </w:r>
      <w:r w:rsidR="003D7D26" w:rsidRPr="00432F95">
        <w:rPr>
          <w:rFonts w:ascii="Arial" w:hAnsi="Arial" w:cs="Arial"/>
        </w:rPr>
        <w:t xml:space="preserve"> </w:t>
      </w:r>
      <w:r w:rsidR="003D7D26">
        <w:rPr>
          <w:rFonts w:ascii="Arial" w:hAnsi="Arial" w:cs="Arial" w:hint="eastAsia"/>
        </w:rPr>
        <w:t>and there are activated TCI states for this CLTM candidate cell</w:t>
      </w:r>
      <w:r w:rsidR="00EA5C80">
        <w:rPr>
          <w:rFonts w:ascii="Arial" w:hAnsi="Arial" w:cs="Arial" w:hint="eastAsia"/>
        </w:rPr>
        <w:t>,</w:t>
      </w:r>
      <w:r>
        <w:rPr>
          <w:rFonts w:ascii="Arial" w:hAnsi="Arial" w:cs="Arial" w:hint="eastAsia"/>
        </w:rPr>
        <w:t xml:space="preserve"> </w:t>
      </w:r>
      <w:r w:rsidR="003D7D26">
        <w:rPr>
          <w:rFonts w:ascii="Arial" w:hAnsi="Arial" w:cs="Arial" w:hint="eastAsia"/>
        </w:rPr>
        <w:t xml:space="preserve">UE select </w:t>
      </w:r>
      <w:r w:rsidR="00CD413C">
        <w:rPr>
          <w:rFonts w:ascii="Arial" w:hAnsi="Arial" w:cs="Arial" w:hint="eastAsia"/>
        </w:rPr>
        <w:t xml:space="preserve">one of </w:t>
      </w:r>
      <w:r w:rsidR="003D7D26">
        <w:rPr>
          <w:rFonts w:ascii="Arial" w:hAnsi="Arial" w:cs="Arial" w:hint="eastAsia"/>
        </w:rPr>
        <w:t>the activated TCI states for accessing the cell.</w:t>
      </w:r>
      <w:r w:rsidR="00BE7FCE" w:rsidRPr="00432F95">
        <w:rPr>
          <w:rFonts w:ascii="Arial" w:hAnsi="Arial" w:cs="Arial"/>
        </w:rPr>
        <w:t xml:space="preserve"> </w:t>
      </w:r>
      <w:r w:rsidR="00EA5C80">
        <w:rPr>
          <w:rFonts w:ascii="Arial" w:hAnsi="Arial" w:cs="Arial" w:hint="eastAsia"/>
        </w:rPr>
        <w:t>However, if there is no activated TCI state for this CLTM candidate cell</w:t>
      </w:r>
      <w:r>
        <w:rPr>
          <w:rFonts w:ascii="Arial" w:hAnsi="Arial" w:cs="Arial" w:hint="eastAsia"/>
        </w:rPr>
        <w:t xml:space="preserve">, then </w:t>
      </w:r>
      <w:r w:rsidR="00BE7FCE" w:rsidRPr="00432F95">
        <w:rPr>
          <w:rFonts w:ascii="Arial" w:hAnsi="Arial" w:cs="Arial"/>
        </w:rPr>
        <w:t xml:space="preserve">the beam that fulfills the </w:t>
      </w:r>
      <w:r w:rsidR="00450ACF">
        <w:rPr>
          <w:rFonts w:ascii="Arial" w:hAnsi="Arial" w:cs="Arial" w:hint="eastAsia"/>
        </w:rPr>
        <w:t xml:space="preserve">L1 </w:t>
      </w:r>
      <w:r w:rsidR="00BE7FCE" w:rsidRPr="00432F95">
        <w:rPr>
          <w:rFonts w:ascii="Arial" w:hAnsi="Arial" w:cs="Arial"/>
        </w:rPr>
        <w:t xml:space="preserve">execution condition can be the target beam. </w:t>
      </w:r>
    </w:p>
    <w:p w14:paraId="45E47463" w14:textId="3F843ABC" w:rsidR="00EA5C80" w:rsidRDefault="00A5069D" w:rsidP="00F71988">
      <w:pPr>
        <w:rPr>
          <w:rFonts w:ascii="Arial" w:hAnsi="Arial" w:cs="Arial"/>
          <w:b/>
          <w:bCs/>
        </w:rPr>
      </w:pPr>
      <w:r w:rsidRPr="006D4AC0">
        <w:rPr>
          <w:rFonts w:ascii="Arial" w:hAnsi="Arial" w:cs="Arial"/>
          <w:b/>
          <w:bCs/>
        </w:rPr>
        <w:t>Proposal</w:t>
      </w:r>
      <w:r w:rsidR="00EA78F7" w:rsidRPr="006D4AC0">
        <w:rPr>
          <w:rFonts w:ascii="Arial" w:hAnsi="Arial" w:cs="Arial"/>
          <w:b/>
          <w:bCs/>
        </w:rPr>
        <w:t>7</w:t>
      </w:r>
      <w:r w:rsidRPr="006D4AC0">
        <w:rPr>
          <w:rFonts w:ascii="Arial" w:hAnsi="Arial" w:cs="Arial"/>
          <w:b/>
          <w:bCs/>
        </w:rPr>
        <w:t>:</w:t>
      </w:r>
      <w:r w:rsidRPr="00757C8E">
        <w:rPr>
          <w:rFonts w:hint="eastAsia"/>
          <w:b/>
          <w:bCs/>
        </w:rPr>
        <w:t xml:space="preserve"> </w:t>
      </w:r>
      <w:r w:rsidRPr="00757C8E">
        <w:rPr>
          <w:rFonts w:ascii="Arial" w:hAnsi="Arial" w:cs="Arial"/>
          <w:b/>
          <w:bCs/>
        </w:rPr>
        <w:t xml:space="preserve">If the CLTM cell switching is triggered by the L3 execution conditions, </w:t>
      </w:r>
      <w:r w:rsidR="00EA5C80">
        <w:rPr>
          <w:rFonts w:ascii="Arial" w:hAnsi="Arial" w:cs="Arial" w:hint="eastAsia"/>
          <w:b/>
          <w:bCs/>
        </w:rPr>
        <w:t>the beam used by UE for accessing the cell can have the following options:</w:t>
      </w:r>
    </w:p>
    <w:p w14:paraId="50492C04" w14:textId="18D1F52D" w:rsidR="00243744" w:rsidRDefault="00EA5C80" w:rsidP="00243744">
      <w:pPr>
        <w:ind w:left="720"/>
        <w:rPr>
          <w:rFonts w:ascii="Arial" w:hAnsi="Arial" w:cs="Arial"/>
          <w:b/>
          <w:bCs/>
        </w:rPr>
      </w:pPr>
      <w:r>
        <w:rPr>
          <w:rFonts w:ascii="Arial" w:hAnsi="Arial" w:cs="Arial" w:hint="eastAsia"/>
          <w:b/>
          <w:bCs/>
        </w:rPr>
        <w:t xml:space="preserve">Option A: </w:t>
      </w:r>
      <w:r w:rsidR="00A5069D" w:rsidRPr="00757C8E">
        <w:rPr>
          <w:rFonts w:ascii="Arial" w:hAnsi="Arial" w:cs="Arial"/>
          <w:b/>
          <w:bCs/>
        </w:rPr>
        <w:t>UE</w:t>
      </w:r>
      <w:r w:rsidR="00243744">
        <w:rPr>
          <w:rFonts w:ascii="Arial" w:hAnsi="Arial" w:cs="Arial" w:hint="eastAsia"/>
          <w:b/>
          <w:bCs/>
        </w:rPr>
        <w:t xml:space="preserve"> </w:t>
      </w:r>
      <w:r w:rsidRPr="00757C8E">
        <w:rPr>
          <w:rFonts w:ascii="Arial" w:hAnsi="Arial" w:cs="Arial"/>
          <w:b/>
          <w:bCs/>
        </w:rPr>
        <w:t>selects</w:t>
      </w:r>
      <w:r w:rsidR="00A5069D" w:rsidRPr="00757C8E">
        <w:rPr>
          <w:rFonts w:ascii="Arial" w:hAnsi="Arial" w:cs="Arial"/>
          <w:b/>
          <w:bCs/>
        </w:rPr>
        <w:t xml:space="preserve"> the</w:t>
      </w:r>
      <w:r>
        <w:rPr>
          <w:rFonts w:ascii="Arial" w:hAnsi="Arial" w:cs="Arial" w:hint="eastAsia"/>
          <w:b/>
          <w:bCs/>
        </w:rPr>
        <w:t xml:space="preserve"> beam associated with an activated TCI state</w:t>
      </w:r>
      <w:r w:rsidR="00243744">
        <w:rPr>
          <w:rFonts w:ascii="Arial" w:hAnsi="Arial" w:cs="Arial" w:hint="eastAsia"/>
          <w:b/>
          <w:bCs/>
        </w:rPr>
        <w:t xml:space="preserve"> </w:t>
      </w:r>
      <w:r w:rsidR="00243744" w:rsidRPr="00757C8E">
        <w:rPr>
          <w:rFonts w:ascii="Arial" w:hAnsi="Arial" w:cs="Arial"/>
          <w:b/>
          <w:bCs/>
        </w:rPr>
        <w:t>as the target beam for accessing the target candidate cell</w:t>
      </w:r>
      <w:r w:rsidR="00243744">
        <w:rPr>
          <w:rFonts w:ascii="Arial" w:hAnsi="Arial" w:cs="Arial" w:hint="eastAsia"/>
          <w:b/>
          <w:bCs/>
        </w:rPr>
        <w:t>.</w:t>
      </w:r>
    </w:p>
    <w:p w14:paraId="713EFA2B" w14:textId="1AD584AD" w:rsidR="00F71988" w:rsidRPr="00757C8E" w:rsidRDefault="00243744" w:rsidP="00243744">
      <w:pPr>
        <w:ind w:left="720"/>
        <w:rPr>
          <w:rFonts w:ascii="Arial" w:hAnsi="Arial" w:cs="Arial"/>
          <w:b/>
          <w:bCs/>
        </w:rPr>
      </w:pPr>
      <w:r>
        <w:rPr>
          <w:rFonts w:ascii="Arial" w:hAnsi="Arial" w:cs="Arial" w:hint="eastAsia"/>
          <w:b/>
          <w:bCs/>
        </w:rPr>
        <w:t xml:space="preserve">Option B: If there is no activated TCI state available, UE selects the </w:t>
      </w:r>
      <w:r w:rsidR="00A5069D" w:rsidRPr="00757C8E">
        <w:rPr>
          <w:rFonts w:ascii="Arial" w:hAnsi="Arial" w:cs="Arial"/>
          <w:b/>
          <w:bCs/>
        </w:rPr>
        <w:t>best beam as the target beam for accessing the target candidate cell.</w:t>
      </w:r>
    </w:p>
    <w:p w14:paraId="12204F46" w14:textId="4ECE10A4" w:rsidR="00243744" w:rsidRDefault="00A5069D" w:rsidP="00243744">
      <w:pPr>
        <w:rPr>
          <w:rFonts w:ascii="Arial" w:hAnsi="Arial" w:cs="Arial"/>
          <w:b/>
          <w:bCs/>
        </w:rPr>
      </w:pPr>
      <w:r w:rsidRPr="00757C8E">
        <w:rPr>
          <w:rFonts w:ascii="Arial" w:hAnsi="Arial" w:cs="Arial" w:hint="eastAsia"/>
          <w:b/>
          <w:bCs/>
        </w:rPr>
        <w:t>Proposal</w:t>
      </w:r>
      <w:r w:rsidR="00EA78F7">
        <w:rPr>
          <w:rFonts w:ascii="Arial" w:hAnsi="Arial" w:cs="Arial" w:hint="eastAsia"/>
          <w:b/>
          <w:bCs/>
        </w:rPr>
        <w:t>8</w:t>
      </w:r>
      <w:r w:rsidRPr="00757C8E">
        <w:rPr>
          <w:rFonts w:ascii="Arial" w:hAnsi="Arial" w:cs="Arial" w:hint="eastAsia"/>
          <w:b/>
          <w:bCs/>
        </w:rPr>
        <w:t xml:space="preserve">: </w:t>
      </w:r>
      <w:r w:rsidRPr="00757C8E">
        <w:rPr>
          <w:rFonts w:ascii="Arial" w:hAnsi="Arial" w:cs="Arial"/>
          <w:b/>
          <w:bCs/>
        </w:rPr>
        <w:t xml:space="preserve">If the CLTM cell switching is triggered by the L1 execution conditions, </w:t>
      </w:r>
      <w:r w:rsidR="00243744">
        <w:rPr>
          <w:rFonts w:ascii="Arial" w:hAnsi="Arial" w:cs="Arial" w:hint="eastAsia"/>
          <w:b/>
          <w:bCs/>
        </w:rPr>
        <w:t>the beam used by UE for accessing the cell can have the following options:</w:t>
      </w:r>
    </w:p>
    <w:p w14:paraId="73A93102" w14:textId="77777777" w:rsidR="00243744" w:rsidRDefault="00243744" w:rsidP="00243744">
      <w:pPr>
        <w:ind w:left="720"/>
        <w:rPr>
          <w:rFonts w:ascii="Arial" w:hAnsi="Arial" w:cs="Arial"/>
          <w:b/>
          <w:bCs/>
        </w:rPr>
      </w:pPr>
      <w:r>
        <w:rPr>
          <w:rFonts w:ascii="Arial" w:hAnsi="Arial" w:cs="Arial" w:hint="eastAsia"/>
          <w:b/>
          <w:bCs/>
        </w:rPr>
        <w:t xml:space="preserve">Option A: </w:t>
      </w:r>
      <w:r w:rsidRPr="00757C8E">
        <w:rPr>
          <w:rFonts w:ascii="Arial" w:hAnsi="Arial" w:cs="Arial"/>
          <w:b/>
          <w:bCs/>
        </w:rPr>
        <w:t>UE</w:t>
      </w:r>
      <w:r>
        <w:rPr>
          <w:rFonts w:ascii="Arial" w:hAnsi="Arial" w:cs="Arial" w:hint="eastAsia"/>
          <w:b/>
          <w:bCs/>
        </w:rPr>
        <w:t xml:space="preserve"> </w:t>
      </w:r>
      <w:r w:rsidRPr="00757C8E">
        <w:rPr>
          <w:rFonts w:ascii="Arial" w:hAnsi="Arial" w:cs="Arial"/>
          <w:b/>
          <w:bCs/>
        </w:rPr>
        <w:t>selects the</w:t>
      </w:r>
      <w:r>
        <w:rPr>
          <w:rFonts w:ascii="Arial" w:hAnsi="Arial" w:cs="Arial" w:hint="eastAsia"/>
          <w:b/>
          <w:bCs/>
        </w:rPr>
        <w:t xml:space="preserve"> beam associated with an activated TCI state </w:t>
      </w:r>
      <w:r w:rsidRPr="00757C8E">
        <w:rPr>
          <w:rFonts w:ascii="Arial" w:hAnsi="Arial" w:cs="Arial"/>
          <w:b/>
          <w:bCs/>
        </w:rPr>
        <w:t>as the target beam for accessing the target candidate cell</w:t>
      </w:r>
      <w:r>
        <w:rPr>
          <w:rFonts w:ascii="Arial" w:hAnsi="Arial" w:cs="Arial" w:hint="eastAsia"/>
          <w:b/>
          <w:bCs/>
        </w:rPr>
        <w:t>.</w:t>
      </w:r>
    </w:p>
    <w:p w14:paraId="35A12AEB" w14:textId="6C77B174" w:rsidR="005F7893" w:rsidRPr="00243744" w:rsidRDefault="00243744" w:rsidP="00243744">
      <w:pPr>
        <w:ind w:left="720"/>
        <w:rPr>
          <w:rFonts w:ascii="Arial" w:hAnsi="Arial" w:cs="Arial"/>
          <w:b/>
          <w:bCs/>
        </w:rPr>
      </w:pPr>
      <w:r>
        <w:rPr>
          <w:rFonts w:ascii="Arial" w:hAnsi="Arial" w:cs="Arial" w:hint="eastAsia"/>
          <w:b/>
          <w:bCs/>
        </w:rPr>
        <w:t xml:space="preserve">Option B: If there is no activated TCI state available, UE selects the </w:t>
      </w:r>
      <w:r w:rsidRPr="00757C8E">
        <w:rPr>
          <w:rFonts w:ascii="Arial" w:hAnsi="Arial" w:cs="Arial"/>
          <w:b/>
          <w:bCs/>
        </w:rPr>
        <w:t xml:space="preserve">beam </w:t>
      </w:r>
      <w:r w:rsidRPr="00243744">
        <w:rPr>
          <w:rFonts w:ascii="Arial" w:hAnsi="Arial" w:cs="Arial"/>
          <w:b/>
          <w:bCs/>
        </w:rPr>
        <w:t xml:space="preserve">that fulfills the execution condition </w:t>
      </w:r>
      <w:r w:rsidRPr="00757C8E">
        <w:rPr>
          <w:rFonts w:ascii="Arial" w:hAnsi="Arial" w:cs="Arial"/>
          <w:b/>
          <w:bCs/>
        </w:rPr>
        <w:t>as the target beam for accessing the target candidate cell.</w:t>
      </w:r>
    </w:p>
    <w:bookmarkEnd w:id="2"/>
    <w:bookmarkEnd w:id="3"/>
    <w:bookmarkEnd w:id="4"/>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62F9A14A" w14:textId="308CF7BD" w:rsidR="00520E0F" w:rsidRDefault="00130526" w:rsidP="00E83B68">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the </w:t>
      </w:r>
      <w:r w:rsidR="00520E0F" w:rsidRPr="00520E0F">
        <w:rPr>
          <w:szCs w:val="20"/>
        </w:rPr>
        <w:t>issues related to</w:t>
      </w:r>
      <w:r w:rsidR="00450ACF">
        <w:rPr>
          <w:rFonts w:hint="eastAsia"/>
          <w:szCs w:val="20"/>
        </w:rPr>
        <w:t xml:space="preserve"> Conditional LTM</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p>
    <w:p w14:paraId="2957F760" w14:textId="77777777" w:rsidR="00EA78F7" w:rsidRPr="006D4AC0" w:rsidRDefault="00EA78F7" w:rsidP="00EA78F7">
      <w:pPr>
        <w:spacing w:before="120" w:after="120"/>
        <w:rPr>
          <w:rFonts w:ascii="Arial" w:hAnsi="Arial" w:cs="Arial"/>
          <w:b/>
          <w:bCs/>
        </w:rPr>
      </w:pPr>
      <w:r w:rsidRPr="006D4AC0">
        <w:rPr>
          <w:rFonts w:ascii="Arial" w:hAnsi="Arial" w:cs="Arial"/>
          <w:b/>
          <w:bCs/>
        </w:rPr>
        <w:t>Observation1: In R18 LTM, DU has already generated the LTM-CSI-ReportConfig for the LTM.</w:t>
      </w:r>
    </w:p>
    <w:p w14:paraId="2EB9DEC4" w14:textId="77777777" w:rsidR="00EA78F7" w:rsidRPr="006D4AC0" w:rsidRDefault="00EA78F7" w:rsidP="00EA78F7">
      <w:pPr>
        <w:spacing w:before="120" w:after="120"/>
        <w:rPr>
          <w:rFonts w:ascii="Arial" w:hAnsi="Arial" w:cs="Arial"/>
          <w:b/>
          <w:bCs/>
        </w:rPr>
      </w:pPr>
      <w:r w:rsidRPr="006D4AC0">
        <w:rPr>
          <w:rFonts w:ascii="Arial" w:hAnsi="Arial" w:cs="Arial"/>
          <w:b/>
          <w:bCs/>
        </w:rPr>
        <w:t>Proposal1: DU can configure the L1 execution condition in the LTM-CSI-ReportConfig with some necessary modifications.</w:t>
      </w:r>
    </w:p>
    <w:p w14:paraId="267F7EDE" w14:textId="77777777" w:rsidR="00EA78F7" w:rsidRPr="006D4AC0" w:rsidRDefault="00EA78F7" w:rsidP="00EA78F7">
      <w:pPr>
        <w:spacing w:before="120" w:after="120"/>
        <w:rPr>
          <w:rFonts w:ascii="Arial" w:hAnsi="Arial" w:cs="Arial"/>
          <w:b/>
          <w:bCs/>
        </w:rPr>
      </w:pPr>
      <w:r w:rsidRPr="006D4AC0">
        <w:rPr>
          <w:rFonts w:ascii="Arial" w:hAnsi="Arial" w:cs="Arial"/>
          <w:b/>
          <w:bCs/>
        </w:rPr>
        <w:t>Observation2:</w:t>
      </w:r>
      <w:r w:rsidRPr="006D4AC0">
        <w:rPr>
          <w:rFonts w:ascii="Arial" w:hAnsi="Arial" w:cs="Arial"/>
        </w:rPr>
        <w:t xml:space="preserve"> </w:t>
      </w:r>
      <w:r w:rsidRPr="006D4AC0">
        <w:rPr>
          <w:rFonts w:ascii="Arial" w:hAnsi="Arial" w:cs="Arial"/>
          <w:b/>
          <w:bCs/>
        </w:rPr>
        <w:t>It was agreed that the L3 execution conditions are evaluated by the RRC layer in the R2#128 meeting.</w:t>
      </w:r>
    </w:p>
    <w:p w14:paraId="0432DA3A" w14:textId="77777777" w:rsidR="00EA78F7" w:rsidRPr="006D4AC0" w:rsidRDefault="00EA78F7" w:rsidP="00EA78F7">
      <w:pPr>
        <w:spacing w:before="120" w:after="120"/>
        <w:rPr>
          <w:rFonts w:ascii="Arial" w:hAnsi="Arial" w:cs="Arial"/>
        </w:rPr>
      </w:pPr>
      <w:r w:rsidRPr="006D4AC0">
        <w:rPr>
          <w:rFonts w:ascii="Arial" w:hAnsi="Arial" w:cs="Arial"/>
          <w:b/>
          <w:bCs/>
        </w:rPr>
        <w:t>Proposal2: The CLTM L3 execution conditions and the CLTM candidate cell can both be configured in the legacy MeasConfig IE and they are also associated with a measId.</w:t>
      </w:r>
    </w:p>
    <w:p w14:paraId="6B817A8B" w14:textId="77777777" w:rsidR="00EA78F7" w:rsidRPr="006D4AC0" w:rsidRDefault="00EA78F7" w:rsidP="00EA78F7">
      <w:pPr>
        <w:spacing w:before="120" w:after="120"/>
        <w:rPr>
          <w:rFonts w:ascii="Arial" w:hAnsi="Arial" w:cs="Arial"/>
          <w:b/>
          <w:bCs/>
        </w:rPr>
      </w:pPr>
      <w:r w:rsidRPr="006D4AC0">
        <w:rPr>
          <w:rFonts w:ascii="Arial" w:hAnsi="Arial" w:cs="Arial"/>
          <w:b/>
          <w:bCs/>
        </w:rPr>
        <w:t>Observation3: The LTM procedure in R18 has specified the configuration for the LTM candidate cell.</w:t>
      </w:r>
    </w:p>
    <w:p w14:paraId="6147134B" w14:textId="77777777" w:rsidR="00EA78F7" w:rsidRPr="006D4AC0" w:rsidRDefault="00EA78F7" w:rsidP="00EA78F7">
      <w:pPr>
        <w:spacing w:before="120" w:after="120"/>
        <w:rPr>
          <w:rFonts w:ascii="Arial" w:hAnsi="Arial" w:cs="Arial"/>
          <w:b/>
          <w:bCs/>
        </w:rPr>
      </w:pPr>
      <w:r w:rsidRPr="006D4AC0">
        <w:rPr>
          <w:rFonts w:ascii="Arial" w:hAnsi="Arial" w:cs="Arial"/>
          <w:b/>
          <w:bCs/>
        </w:rPr>
        <w:t>Proposal3a: The LTM-Candidate IE is reused to model a CLTM candidate cell configuration.</w:t>
      </w:r>
    </w:p>
    <w:p w14:paraId="7EBC0B45" w14:textId="77777777" w:rsidR="00EA78F7" w:rsidRPr="006D4AC0" w:rsidRDefault="00EA78F7" w:rsidP="00EA78F7">
      <w:pPr>
        <w:spacing w:before="120" w:after="120"/>
        <w:rPr>
          <w:rFonts w:ascii="Arial" w:hAnsi="Arial" w:cs="Arial"/>
          <w:b/>
          <w:bCs/>
        </w:rPr>
      </w:pPr>
      <w:r w:rsidRPr="006D4AC0">
        <w:rPr>
          <w:rFonts w:ascii="Arial" w:hAnsi="Arial" w:cs="Arial"/>
          <w:b/>
          <w:bCs/>
        </w:rPr>
        <w:t>Proposal3b: The CLTM candidate cells should be determined among the LTM candidate cells.</w:t>
      </w:r>
    </w:p>
    <w:p w14:paraId="55DEB70D" w14:textId="77777777" w:rsidR="00EA78F7" w:rsidRPr="006D4AC0" w:rsidRDefault="00EA78F7" w:rsidP="00EA78F7">
      <w:pPr>
        <w:rPr>
          <w:rFonts w:ascii="Arial" w:hAnsi="Arial" w:cs="Arial"/>
          <w:b/>
          <w:bCs/>
        </w:rPr>
      </w:pPr>
      <w:r w:rsidRPr="006D4AC0">
        <w:rPr>
          <w:rFonts w:ascii="Arial" w:hAnsi="Arial" w:cs="Arial"/>
          <w:b/>
          <w:bCs/>
        </w:rPr>
        <w:t>Observation4a: In CHO, the UE evaluates the CHO execution conditions once UE receives them.</w:t>
      </w:r>
    </w:p>
    <w:p w14:paraId="5C215619" w14:textId="77777777" w:rsidR="00EA78F7" w:rsidRPr="006D4AC0" w:rsidRDefault="00EA78F7" w:rsidP="00EA78F7">
      <w:pPr>
        <w:rPr>
          <w:rFonts w:ascii="Arial" w:hAnsi="Arial" w:cs="Arial"/>
          <w:b/>
          <w:bCs/>
        </w:rPr>
      </w:pPr>
      <w:r w:rsidRPr="006D4AC0">
        <w:rPr>
          <w:rFonts w:ascii="Arial" w:hAnsi="Arial" w:cs="Arial"/>
          <w:b/>
          <w:bCs/>
        </w:rPr>
        <w:t>Observation4b: Both the RACH-based and RACH-less CLTM are supported.</w:t>
      </w:r>
    </w:p>
    <w:p w14:paraId="05F0D7E6" w14:textId="77777777" w:rsidR="00EA78F7" w:rsidRPr="006D4AC0" w:rsidRDefault="00EA78F7" w:rsidP="00EA78F7">
      <w:pPr>
        <w:rPr>
          <w:rFonts w:ascii="Arial" w:hAnsi="Arial" w:cs="Arial"/>
          <w:b/>
          <w:bCs/>
        </w:rPr>
      </w:pPr>
      <w:r w:rsidRPr="006D4AC0">
        <w:rPr>
          <w:rFonts w:ascii="Arial" w:hAnsi="Arial" w:cs="Arial"/>
          <w:b/>
          <w:bCs/>
        </w:rPr>
        <w:t>Proposal4:</w:t>
      </w:r>
      <w:r w:rsidRPr="006D4AC0">
        <w:rPr>
          <w:rFonts w:ascii="Arial" w:hAnsi="Arial" w:cs="Arial"/>
        </w:rPr>
        <w:t xml:space="preserve"> </w:t>
      </w:r>
      <w:r w:rsidRPr="006D4AC0">
        <w:rPr>
          <w:rFonts w:ascii="Arial" w:hAnsi="Arial" w:cs="Arial"/>
          <w:b/>
          <w:bCs/>
        </w:rPr>
        <w:t>In CLTM, the UE should evaluate the configurated L1 execution conditions and L3 execution conditions once the UE received the configuration.</w:t>
      </w:r>
    </w:p>
    <w:p w14:paraId="7B2DE0D8" w14:textId="77777777" w:rsidR="00EA78F7" w:rsidRPr="006D4AC0" w:rsidRDefault="00EA78F7" w:rsidP="00EA78F7">
      <w:pPr>
        <w:rPr>
          <w:rFonts w:ascii="Arial" w:hAnsi="Arial" w:cs="Arial"/>
          <w:b/>
          <w:bCs/>
        </w:rPr>
      </w:pPr>
      <w:r w:rsidRPr="006D4AC0">
        <w:rPr>
          <w:rFonts w:ascii="Arial" w:hAnsi="Arial" w:cs="Arial"/>
          <w:b/>
          <w:bCs/>
        </w:rPr>
        <w:lastRenderedPageBreak/>
        <w:t>Proposal5: The L3 cell level measurement results should be used for evaluating L3 execution condition to trigger CLTM cell switching.</w:t>
      </w:r>
    </w:p>
    <w:p w14:paraId="2A17A92B" w14:textId="77777777" w:rsidR="00EA78F7" w:rsidRPr="006D4AC0" w:rsidRDefault="00EA78F7" w:rsidP="00EA78F7">
      <w:pPr>
        <w:rPr>
          <w:rFonts w:ascii="Arial" w:hAnsi="Arial" w:cs="Arial"/>
          <w:b/>
          <w:bCs/>
        </w:rPr>
      </w:pPr>
      <w:r w:rsidRPr="006D4AC0">
        <w:rPr>
          <w:rFonts w:ascii="Arial" w:hAnsi="Arial" w:cs="Arial"/>
          <w:b/>
          <w:bCs/>
        </w:rPr>
        <w:t>Proposal6: Any beam of a CLTM candidate cell that fulfills the L1 execution condition can trigger the CLTM cell switching.</w:t>
      </w:r>
    </w:p>
    <w:p w14:paraId="5D270895" w14:textId="77777777" w:rsidR="00EA78F7" w:rsidRPr="006D4AC0" w:rsidRDefault="00EA78F7" w:rsidP="00EA78F7">
      <w:pPr>
        <w:rPr>
          <w:rFonts w:ascii="Arial" w:hAnsi="Arial" w:cs="Arial"/>
          <w:b/>
          <w:bCs/>
        </w:rPr>
      </w:pPr>
      <w:r w:rsidRPr="006D4AC0">
        <w:rPr>
          <w:rFonts w:ascii="Arial" w:hAnsi="Arial" w:cs="Arial"/>
          <w:b/>
          <w:bCs/>
        </w:rPr>
        <w:t>Proposal7: If the CLTM cell switching is triggered by the L3 execution conditions, the beam used by UE for accessing the cell can have the following options:</w:t>
      </w:r>
    </w:p>
    <w:p w14:paraId="3D812E9F" w14:textId="77777777" w:rsidR="00EA78F7" w:rsidRPr="006D4AC0" w:rsidRDefault="00EA78F7" w:rsidP="00EA78F7">
      <w:pPr>
        <w:ind w:left="720"/>
        <w:rPr>
          <w:rFonts w:ascii="Arial" w:hAnsi="Arial" w:cs="Arial"/>
          <w:b/>
          <w:bCs/>
        </w:rPr>
      </w:pPr>
      <w:r w:rsidRPr="006D4AC0">
        <w:rPr>
          <w:rFonts w:ascii="Arial" w:hAnsi="Arial" w:cs="Arial"/>
          <w:b/>
          <w:bCs/>
        </w:rPr>
        <w:t>Option A: UE selects the beam associated with an activated TCI state as the target beam for accessing the target candidate cell.</w:t>
      </w:r>
    </w:p>
    <w:p w14:paraId="1FE65238" w14:textId="77777777" w:rsidR="00EA78F7" w:rsidRPr="006D4AC0" w:rsidRDefault="00EA78F7" w:rsidP="00EA78F7">
      <w:pPr>
        <w:ind w:left="720"/>
        <w:rPr>
          <w:rFonts w:ascii="Arial" w:hAnsi="Arial" w:cs="Arial"/>
          <w:b/>
          <w:bCs/>
        </w:rPr>
      </w:pPr>
      <w:r w:rsidRPr="006D4AC0">
        <w:rPr>
          <w:rFonts w:ascii="Arial" w:hAnsi="Arial" w:cs="Arial"/>
          <w:b/>
          <w:bCs/>
        </w:rPr>
        <w:t>Option B: If there is no activated TCI state available, UE selects the best beam as the target beam for accessing the target candidate cell.</w:t>
      </w:r>
    </w:p>
    <w:p w14:paraId="61ECFA9E" w14:textId="77777777" w:rsidR="00EA78F7" w:rsidRPr="006D4AC0" w:rsidRDefault="00EA78F7" w:rsidP="00EA78F7">
      <w:pPr>
        <w:rPr>
          <w:rFonts w:ascii="Arial" w:hAnsi="Arial" w:cs="Arial"/>
          <w:b/>
          <w:bCs/>
        </w:rPr>
      </w:pPr>
      <w:r w:rsidRPr="006D4AC0">
        <w:rPr>
          <w:rFonts w:ascii="Arial" w:hAnsi="Arial" w:cs="Arial"/>
          <w:b/>
          <w:bCs/>
        </w:rPr>
        <w:t>Proposal8: If the CLTM cell switching is triggered by the L1 execution conditions, the beam used by UE for accessing the cell can have the following options:</w:t>
      </w:r>
    </w:p>
    <w:p w14:paraId="5B577C27" w14:textId="77777777" w:rsidR="00EA78F7" w:rsidRPr="006D4AC0" w:rsidRDefault="00EA78F7" w:rsidP="00EA78F7">
      <w:pPr>
        <w:ind w:left="720"/>
        <w:rPr>
          <w:rFonts w:ascii="Arial" w:hAnsi="Arial" w:cs="Arial"/>
          <w:b/>
          <w:bCs/>
        </w:rPr>
      </w:pPr>
      <w:r w:rsidRPr="006D4AC0">
        <w:rPr>
          <w:rFonts w:ascii="Arial" w:hAnsi="Arial" w:cs="Arial"/>
          <w:b/>
          <w:bCs/>
        </w:rPr>
        <w:t>Option A: UE selects the beam associated with an activated TCI state as the target beam for accessing the target candidate cell.</w:t>
      </w:r>
    </w:p>
    <w:p w14:paraId="7833028C" w14:textId="6B5E52FD" w:rsidR="00636B08" w:rsidRPr="006D4AC0" w:rsidRDefault="00EA78F7" w:rsidP="00B14CC8">
      <w:pPr>
        <w:ind w:left="720"/>
        <w:rPr>
          <w:rFonts w:ascii="Arial" w:hAnsi="Arial" w:cs="Arial"/>
          <w:b/>
          <w:bCs/>
        </w:rPr>
      </w:pPr>
      <w:r w:rsidRPr="006D4AC0">
        <w:rPr>
          <w:rFonts w:ascii="Arial" w:hAnsi="Arial" w:cs="Arial"/>
          <w:b/>
          <w:bCs/>
        </w:rPr>
        <w:t>Option B: If there is no activated TCI state available, UE selects the beam that fulfills the execution condition as the target beam for accessing the target candidate cell.</w:t>
      </w:r>
    </w:p>
    <w:p w14:paraId="3ED40335" w14:textId="501F750E"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1C06F1CD" w14:textId="6931D519" w:rsidR="0041430F" w:rsidRPr="00B13954" w:rsidRDefault="0041430F" w:rsidP="0041430F">
      <w:pPr>
        <w:pStyle w:val="a8"/>
        <w:numPr>
          <w:ilvl w:val="0"/>
          <w:numId w:val="11"/>
        </w:numPr>
        <w:spacing w:after="120"/>
        <w:rPr>
          <w:rFonts w:ascii="Times New Roman" w:hAnsi="Times New Roman"/>
        </w:rPr>
      </w:pPr>
      <w:bookmarkStart w:id="5" w:name="_Ref173849261"/>
      <w:bookmarkStart w:id="6" w:name="_Ref162360441"/>
      <w:bookmarkStart w:id="7" w:name="_Ref162454731"/>
      <w:r w:rsidRPr="00B13954">
        <w:rPr>
          <w:rFonts w:ascii="Times New Roman" w:hAnsi="Times New Roman"/>
        </w:rPr>
        <w:t>RAN</w:t>
      </w:r>
      <w:r w:rsidR="00587083" w:rsidRPr="00B13954">
        <w:rPr>
          <w:rFonts w:ascii="Times New Roman" w:hAnsi="Times New Roman"/>
        </w:rPr>
        <w:t>2 #12</w:t>
      </w:r>
      <w:r w:rsidR="003F68DA">
        <w:rPr>
          <w:rFonts w:ascii="Times New Roman" w:eastAsiaTheme="minorEastAsia" w:hAnsi="Times New Roman" w:hint="eastAsia"/>
        </w:rPr>
        <w:t>7</w:t>
      </w:r>
      <w:r w:rsidR="00096482" w:rsidRPr="00B13954">
        <w:rPr>
          <w:rFonts w:ascii="Times New Roman" w:eastAsiaTheme="minorEastAsia" w:hAnsi="Times New Roman" w:hint="eastAsia"/>
        </w:rPr>
        <w:t>bis</w:t>
      </w:r>
      <w:r w:rsidRPr="00B13954">
        <w:rPr>
          <w:rFonts w:ascii="Times New Roman" w:hAnsi="Times New Roman"/>
        </w:rPr>
        <w:t xml:space="preserve"> chairman notes</w:t>
      </w:r>
      <w:bookmarkEnd w:id="5"/>
    </w:p>
    <w:bookmarkEnd w:id="1"/>
    <w:bookmarkEnd w:id="6"/>
    <w:bookmarkEnd w:id="7"/>
    <w:p w14:paraId="7C5CD4BE" w14:textId="37C9016A" w:rsidR="00096482" w:rsidRPr="00B13954" w:rsidRDefault="00096482" w:rsidP="00096482">
      <w:pPr>
        <w:pStyle w:val="a8"/>
        <w:numPr>
          <w:ilvl w:val="0"/>
          <w:numId w:val="11"/>
        </w:numPr>
        <w:spacing w:after="120"/>
        <w:rPr>
          <w:rFonts w:ascii="Times New Roman" w:hAnsi="Times New Roman"/>
        </w:rPr>
      </w:pPr>
      <w:r w:rsidRPr="00B13954">
        <w:rPr>
          <w:rFonts w:ascii="Times New Roman" w:hAnsi="Times New Roman"/>
        </w:rPr>
        <w:t>RAN2 #12</w:t>
      </w:r>
      <w:r w:rsidR="003F68DA">
        <w:rPr>
          <w:rFonts w:ascii="Times New Roman" w:eastAsiaTheme="minorEastAsia" w:hAnsi="Times New Roman" w:hint="eastAsia"/>
        </w:rPr>
        <w:t>8</w:t>
      </w:r>
      <w:r w:rsidRPr="00B13954">
        <w:rPr>
          <w:rFonts w:ascii="Times New Roman" w:hAnsi="Times New Roman"/>
        </w:rPr>
        <w:t xml:space="preserve"> chairman notes</w:t>
      </w:r>
    </w:p>
    <w:p w14:paraId="784F327B" w14:textId="04CFFD4F" w:rsidR="00957EF8" w:rsidRPr="00474F5A" w:rsidRDefault="00957EF8" w:rsidP="00096482">
      <w:pPr>
        <w:pStyle w:val="a8"/>
        <w:spacing w:after="120"/>
        <w:ind w:left="0"/>
        <w:rPr>
          <w:color w:val="FF0000"/>
        </w:rPr>
      </w:pPr>
    </w:p>
    <w:sectPr w:rsidR="00957EF8" w:rsidRPr="00474F5A"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12501" w14:textId="77777777" w:rsidR="00B32511" w:rsidRDefault="00B32511" w:rsidP="00130526">
      <w:pPr>
        <w:spacing w:after="0" w:line="240" w:lineRule="auto"/>
      </w:pPr>
      <w:r>
        <w:separator/>
      </w:r>
    </w:p>
  </w:endnote>
  <w:endnote w:type="continuationSeparator" w:id="0">
    <w:p w14:paraId="2DBBB915" w14:textId="77777777" w:rsidR="00B32511" w:rsidRDefault="00B32511"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0DF5" w14:textId="77777777" w:rsidR="00B32511" w:rsidRDefault="00B32511" w:rsidP="00130526">
      <w:pPr>
        <w:spacing w:after="0" w:line="240" w:lineRule="auto"/>
      </w:pPr>
      <w:r>
        <w:separator/>
      </w:r>
    </w:p>
  </w:footnote>
  <w:footnote w:type="continuationSeparator" w:id="0">
    <w:p w14:paraId="5B918FD6" w14:textId="77777777" w:rsidR="00B32511" w:rsidRDefault="00B32511"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2F2B0D"/>
    <w:multiLevelType w:val="hybridMultilevel"/>
    <w:tmpl w:val="30B01B02"/>
    <w:lvl w:ilvl="0" w:tplc="DD7EE1C0">
      <w:start w:val="1"/>
      <w:numFmt w:val="decimal"/>
      <w:lvlText w:val="%1."/>
      <w:lvlJc w:val="left"/>
      <w:pPr>
        <w:ind w:left="797" w:hanging="360"/>
      </w:pPr>
      <w:rPr>
        <w:rFonts w:eastAsia="宋体" w:hint="default"/>
      </w:rPr>
    </w:lvl>
    <w:lvl w:ilvl="1" w:tplc="04090019" w:tentative="1">
      <w:start w:val="1"/>
      <w:numFmt w:val="lowerLetter"/>
      <w:lvlText w:val="%2)"/>
      <w:lvlJc w:val="left"/>
      <w:pPr>
        <w:ind w:left="1317" w:hanging="440"/>
      </w:pPr>
    </w:lvl>
    <w:lvl w:ilvl="2" w:tplc="0409001B" w:tentative="1">
      <w:start w:val="1"/>
      <w:numFmt w:val="lowerRoman"/>
      <w:lvlText w:val="%3."/>
      <w:lvlJc w:val="right"/>
      <w:pPr>
        <w:ind w:left="1757" w:hanging="440"/>
      </w:pPr>
    </w:lvl>
    <w:lvl w:ilvl="3" w:tplc="0409000F" w:tentative="1">
      <w:start w:val="1"/>
      <w:numFmt w:val="decimal"/>
      <w:lvlText w:val="%4."/>
      <w:lvlJc w:val="left"/>
      <w:pPr>
        <w:ind w:left="2197" w:hanging="440"/>
      </w:pPr>
    </w:lvl>
    <w:lvl w:ilvl="4" w:tplc="04090019" w:tentative="1">
      <w:start w:val="1"/>
      <w:numFmt w:val="lowerLetter"/>
      <w:lvlText w:val="%5)"/>
      <w:lvlJc w:val="left"/>
      <w:pPr>
        <w:ind w:left="2637" w:hanging="440"/>
      </w:pPr>
    </w:lvl>
    <w:lvl w:ilvl="5" w:tplc="0409001B" w:tentative="1">
      <w:start w:val="1"/>
      <w:numFmt w:val="lowerRoman"/>
      <w:lvlText w:val="%6."/>
      <w:lvlJc w:val="right"/>
      <w:pPr>
        <w:ind w:left="3077" w:hanging="440"/>
      </w:pPr>
    </w:lvl>
    <w:lvl w:ilvl="6" w:tplc="0409000F" w:tentative="1">
      <w:start w:val="1"/>
      <w:numFmt w:val="decimal"/>
      <w:lvlText w:val="%7."/>
      <w:lvlJc w:val="left"/>
      <w:pPr>
        <w:ind w:left="3517" w:hanging="440"/>
      </w:pPr>
    </w:lvl>
    <w:lvl w:ilvl="7" w:tplc="04090019" w:tentative="1">
      <w:start w:val="1"/>
      <w:numFmt w:val="lowerLetter"/>
      <w:lvlText w:val="%8)"/>
      <w:lvlJc w:val="left"/>
      <w:pPr>
        <w:ind w:left="3957" w:hanging="440"/>
      </w:pPr>
    </w:lvl>
    <w:lvl w:ilvl="8" w:tplc="0409001B" w:tentative="1">
      <w:start w:val="1"/>
      <w:numFmt w:val="lowerRoman"/>
      <w:lvlText w:val="%9."/>
      <w:lvlJc w:val="right"/>
      <w:pPr>
        <w:ind w:left="4397" w:hanging="440"/>
      </w:pPr>
    </w:lvl>
  </w:abstractNum>
  <w:abstractNum w:abstractNumId="4"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37506C"/>
    <w:multiLevelType w:val="hybridMultilevel"/>
    <w:tmpl w:val="35EC2792"/>
    <w:lvl w:ilvl="0" w:tplc="3B62879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0A5684"/>
    <w:multiLevelType w:val="hybridMultilevel"/>
    <w:tmpl w:val="5B680D5A"/>
    <w:lvl w:ilvl="0" w:tplc="B25E5B0C">
      <w:start w:val="1"/>
      <w:numFmt w:val="decimal"/>
      <w:lvlText w:val="%1."/>
      <w:lvlJc w:val="left"/>
      <w:pPr>
        <w:ind w:left="797" w:hanging="360"/>
      </w:pPr>
      <w:rPr>
        <w:rFonts w:eastAsia="MS Mincho" w:hint="default"/>
      </w:rPr>
    </w:lvl>
    <w:lvl w:ilvl="1" w:tplc="04090019" w:tentative="1">
      <w:start w:val="1"/>
      <w:numFmt w:val="lowerLetter"/>
      <w:lvlText w:val="%2)"/>
      <w:lvlJc w:val="left"/>
      <w:pPr>
        <w:ind w:left="1317" w:hanging="440"/>
      </w:pPr>
    </w:lvl>
    <w:lvl w:ilvl="2" w:tplc="0409001B" w:tentative="1">
      <w:start w:val="1"/>
      <w:numFmt w:val="lowerRoman"/>
      <w:lvlText w:val="%3."/>
      <w:lvlJc w:val="right"/>
      <w:pPr>
        <w:ind w:left="1757" w:hanging="440"/>
      </w:pPr>
    </w:lvl>
    <w:lvl w:ilvl="3" w:tplc="0409000F" w:tentative="1">
      <w:start w:val="1"/>
      <w:numFmt w:val="decimal"/>
      <w:lvlText w:val="%4."/>
      <w:lvlJc w:val="left"/>
      <w:pPr>
        <w:ind w:left="2197" w:hanging="440"/>
      </w:pPr>
    </w:lvl>
    <w:lvl w:ilvl="4" w:tplc="04090019" w:tentative="1">
      <w:start w:val="1"/>
      <w:numFmt w:val="lowerLetter"/>
      <w:lvlText w:val="%5)"/>
      <w:lvlJc w:val="left"/>
      <w:pPr>
        <w:ind w:left="2637" w:hanging="440"/>
      </w:pPr>
    </w:lvl>
    <w:lvl w:ilvl="5" w:tplc="0409001B" w:tentative="1">
      <w:start w:val="1"/>
      <w:numFmt w:val="lowerRoman"/>
      <w:lvlText w:val="%6."/>
      <w:lvlJc w:val="right"/>
      <w:pPr>
        <w:ind w:left="3077" w:hanging="440"/>
      </w:pPr>
    </w:lvl>
    <w:lvl w:ilvl="6" w:tplc="0409000F" w:tentative="1">
      <w:start w:val="1"/>
      <w:numFmt w:val="decimal"/>
      <w:lvlText w:val="%7."/>
      <w:lvlJc w:val="left"/>
      <w:pPr>
        <w:ind w:left="3517" w:hanging="440"/>
      </w:pPr>
    </w:lvl>
    <w:lvl w:ilvl="7" w:tplc="04090019" w:tentative="1">
      <w:start w:val="1"/>
      <w:numFmt w:val="lowerLetter"/>
      <w:lvlText w:val="%8)"/>
      <w:lvlJc w:val="left"/>
      <w:pPr>
        <w:ind w:left="3957" w:hanging="440"/>
      </w:pPr>
    </w:lvl>
    <w:lvl w:ilvl="8" w:tplc="0409001B" w:tentative="1">
      <w:start w:val="1"/>
      <w:numFmt w:val="lowerRoman"/>
      <w:lvlText w:val="%9."/>
      <w:lvlJc w:val="right"/>
      <w:pPr>
        <w:ind w:left="4397" w:hanging="440"/>
      </w:pPr>
    </w:lvl>
  </w:abstractNum>
  <w:abstractNum w:abstractNumId="9"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9662253">
    <w:abstractNumId w:val="12"/>
  </w:num>
  <w:num w:numId="2" w16cid:durableId="282228892">
    <w:abstractNumId w:val="13"/>
  </w:num>
  <w:num w:numId="3" w16cid:durableId="4123564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217836">
    <w:abstractNumId w:val="4"/>
  </w:num>
  <w:num w:numId="5" w16cid:durableId="1084842724">
    <w:abstractNumId w:val="1"/>
  </w:num>
  <w:num w:numId="6" w16cid:durableId="1228343959">
    <w:abstractNumId w:val="7"/>
  </w:num>
  <w:num w:numId="7" w16cid:durableId="111217650">
    <w:abstractNumId w:val="2"/>
  </w:num>
  <w:num w:numId="8" w16cid:durableId="707023429">
    <w:abstractNumId w:val="10"/>
  </w:num>
  <w:num w:numId="9" w16cid:durableId="315037095">
    <w:abstractNumId w:val="0"/>
  </w:num>
  <w:num w:numId="10" w16cid:durableId="1187594847">
    <w:abstractNumId w:val="11"/>
  </w:num>
  <w:num w:numId="11" w16cid:durableId="548686015">
    <w:abstractNumId w:val="5"/>
  </w:num>
  <w:num w:numId="12" w16cid:durableId="723720486">
    <w:abstractNumId w:val="9"/>
  </w:num>
  <w:num w:numId="13" w16cid:durableId="1312979321">
    <w:abstractNumId w:val="8"/>
  </w:num>
  <w:num w:numId="14" w16cid:durableId="950668234">
    <w:abstractNumId w:val="3"/>
  </w:num>
  <w:num w:numId="15" w16cid:durableId="1215314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047EE"/>
    <w:rsid w:val="000223EE"/>
    <w:rsid w:val="000225D6"/>
    <w:rsid w:val="000672A1"/>
    <w:rsid w:val="000714B6"/>
    <w:rsid w:val="0007429B"/>
    <w:rsid w:val="0008001A"/>
    <w:rsid w:val="00084A11"/>
    <w:rsid w:val="00096482"/>
    <w:rsid w:val="000B28DF"/>
    <w:rsid w:val="000C39B5"/>
    <w:rsid w:val="000C6ED5"/>
    <w:rsid w:val="00107E06"/>
    <w:rsid w:val="00130526"/>
    <w:rsid w:val="00140782"/>
    <w:rsid w:val="0014608F"/>
    <w:rsid w:val="00157516"/>
    <w:rsid w:val="001754A1"/>
    <w:rsid w:val="001760F9"/>
    <w:rsid w:val="00182009"/>
    <w:rsid w:val="001A5742"/>
    <w:rsid w:val="001B6FD0"/>
    <w:rsid w:val="001C752D"/>
    <w:rsid w:val="001F2A56"/>
    <w:rsid w:val="001F7679"/>
    <w:rsid w:val="00223263"/>
    <w:rsid w:val="00243744"/>
    <w:rsid w:val="0024388F"/>
    <w:rsid w:val="00246AC0"/>
    <w:rsid w:val="0025041E"/>
    <w:rsid w:val="002709CE"/>
    <w:rsid w:val="002C63FA"/>
    <w:rsid w:val="002D0595"/>
    <w:rsid w:val="00302AB8"/>
    <w:rsid w:val="0030559D"/>
    <w:rsid w:val="0032788B"/>
    <w:rsid w:val="00331135"/>
    <w:rsid w:val="00342C67"/>
    <w:rsid w:val="0035147F"/>
    <w:rsid w:val="0035190C"/>
    <w:rsid w:val="00364BF3"/>
    <w:rsid w:val="003A5E9C"/>
    <w:rsid w:val="003B4CEC"/>
    <w:rsid w:val="003B6D47"/>
    <w:rsid w:val="003D086D"/>
    <w:rsid w:val="003D7D26"/>
    <w:rsid w:val="003F0589"/>
    <w:rsid w:val="003F68DA"/>
    <w:rsid w:val="00404F0E"/>
    <w:rsid w:val="0041430F"/>
    <w:rsid w:val="00432F95"/>
    <w:rsid w:val="00450ACF"/>
    <w:rsid w:val="00474F5A"/>
    <w:rsid w:val="004955F7"/>
    <w:rsid w:val="004A16E0"/>
    <w:rsid w:val="004C0245"/>
    <w:rsid w:val="004C7173"/>
    <w:rsid w:val="004D41BF"/>
    <w:rsid w:val="004D51D7"/>
    <w:rsid w:val="004E595F"/>
    <w:rsid w:val="004F2ED8"/>
    <w:rsid w:val="0050586A"/>
    <w:rsid w:val="00512CA3"/>
    <w:rsid w:val="00520E0F"/>
    <w:rsid w:val="00553249"/>
    <w:rsid w:val="00560E96"/>
    <w:rsid w:val="00587083"/>
    <w:rsid w:val="005A7ED3"/>
    <w:rsid w:val="005B6F68"/>
    <w:rsid w:val="005C0BAC"/>
    <w:rsid w:val="005C7312"/>
    <w:rsid w:val="005F1D9F"/>
    <w:rsid w:val="005F23FD"/>
    <w:rsid w:val="005F7893"/>
    <w:rsid w:val="006022E3"/>
    <w:rsid w:val="006128BD"/>
    <w:rsid w:val="00633843"/>
    <w:rsid w:val="00636B08"/>
    <w:rsid w:val="006612E0"/>
    <w:rsid w:val="00680771"/>
    <w:rsid w:val="006809F6"/>
    <w:rsid w:val="00680D0F"/>
    <w:rsid w:val="006900AF"/>
    <w:rsid w:val="006D1126"/>
    <w:rsid w:val="006D4AC0"/>
    <w:rsid w:val="00700C0C"/>
    <w:rsid w:val="00701A0C"/>
    <w:rsid w:val="007020FB"/>
    <w:rsid w:val="00725D51"/>
    <w:rsid w:val="007525A3"/>
    <w:rsid w:val="00753EAB"/>
    <w:rsid w:val="00757C8E"/>
    <w:rsid w:val="007608E0"/>
    <w:rsid w:val="00762C14"/>
    <w:rsid w:val="00766FA4"/>
    <w:rsid w:val="007776A9"/>
    <w:rsid w:val="00790B50"/>
    <w:rsid w:val="00795FA5"/>
    <w:rsid w:val="007B0398"/>
    <w:rsid w:val="00804C3E"/>
    <w:rsid w:val="0081687E"/>
    <w:rsid w:val="008626F9"/>
    <w:rsid w:val="00883CE3"/>
    <w:rsid w:val="008A08EC"/>
    <w:rsid w:val="008A39E1"/>
    <w:rsid w:val="008F1FF0"/>
    <w:rsid w:val="008F6C30"/>
    <w:rsid w:val="00900DA6"/>
    <w:rsid w:val="00911663"/>
    <w:rsid w:val="009120AB"/>
    <w:rsid w:val="00924C31"/>
    <w:rsid w:val="00932432"/>
    <w:rsid w:val="009421EE"/>
    <w:rsid w:val="0095464E"/>
    <w:rsid w:val="00957EF8"/>
    <w:rsid w:val="009629E6"/>
    <w:rsid w:val="00966E81"/>
    <w:rsid w:val="009700DD"/>
    <w:rsid w:val="0097162B"/>
    <w:rsid w:val="00982721"/>
    <w:rsid w:val="009863EF"/>
    <w:rsid w:val="009A4671"/>
    <w:rsid w:val="009A5C75"/>
    <w:rsid w:val="009B6228"/>
    <w:rsid w:val="009C56C6"/>
    <w:rsid w:val="009D5284"/>
    <w:rsid w:val="009F1910"/>
    <w:rsid w:val="00A25FF0"/>
    <w:rsid w:val="00A42BAB"/>
    <w:rsid w:val="00A5069D"/>
    <w:rsid w:val="00A619DF"/>
    <w:rsid w:val="00A61C84"/>
    <w:rsid w:val="00A73613"/>
    <w:rsid w:val="00AB43B5"/>
    <w:rsid w:val="00AD3998"/>
    <w:rsid w:val="00AF07E0"/>
    <w:rsid w:val="00B13954"/>
    <w:rsid w:val="00B14CC8"/>
    <w:rsid w:val="00B32511"/>
    <w:rsid w:val="00B60C08"/>
    <w:rsid w:val="00B71533"/>
    <w:rsid w:val="00B73415"/>
    <w:rsid w:val="00B809BC"/>
    <w:rsid w:val="00B8519C"/>
    <w:rsid w:val="00BD50E9"/>
    <w:rsid w:val="00BE7FCE"/>
    <w:rsid w:val="00BF1669"/>
    <w:rsid w:val="00BF1FB8"/>
    <w:rsid w:val="00BF2076"/>
    <w:rsid w:val="00C23570"/>
    <w:rsid w:val="00C36C72"/>
    <w:rsid w:val="00C7171E"/>
    <w:rsid w:val="00C81F02"/>
    <w:rsid w:val="00C94E47"/>
    <w:rsid w:val="00C95FFA"/>
    <w:rsid w:val="00CA021F"/>
    <w:rsid w:val="00CA0C7F"/>
    <w:rsid w:val="00CB38F5"/>
    <w:rsid w:val="00CD14AF"/>
    <w:rsid w:val="00CD1BC2"/>
    <w:rsid w:val="00CD413C"/>
    <w:rsid w:val="00CD47E0"/>
    <w:rsid w:val="00D26230"/>
    <w:rsid w:val="00D318DC"/>
    <w:rsid w:val="00D319A6"/>
    <w:rsid w:val="00D32210"/>
    <w:rsid w:val="00D53300"/>
    <w:rsid w:val="00D613D7"/>
    <w:rsid w:val="00D652AF"/>
    <w:rsid w:val="00D67633"/>
    <w:rsid w:val="00D67CAE"/>
    <w:rsid w:val="00D76E7A"/>
    <w:rsid w:val="00D81475"/>
    <w:rsid w:val="00DC4218"/>
    <w:rsid w:val="00DE5910"/>
    <w:rsid w:val="00DF01E6"/>
    <w:rsid w:val="00DF2D2C"/>
    <w:rsid w:val="00E0008C"/>
    <w:rsid w:val="00E02F21"/>
    <w:rsid w:val="00E15D0B"/>
    <w:rsid w:val="00E17CB6"/>
    <w:rsid w:val="00E216FE"/>
    <w:rsid w:val="00E42EBB"/>
    <w:rsid w:val="00E433A0"/>
    <w:rsid w:val="00E4567B"/>
    <w:rsid w:val="00E74EB8"/>
    <w:rsid w:val="00E81873"/>
    <w:rsid w:val="00E83B68"/>
    <w:rsid w:val="00EA364E"/>
    <w:rsid w:val="00EA5C80"/>
    <w:rsid w:val="00EA78F7"/>
    <w:rsid w:val="00ED272E"/>
    <w:rsid w:val="00ED41AF"/>
    <w:rsid w:val="00EE0DD7"/>
    <w:rsid w:val="00EE34F2"/>
    <w:rsid w:val="00EF31C1"/>
    <w:rsid w:val="00F0691F"/>
    <w:rsid w:val="00F07EE8"/>
    <w:rsid w:val="00F21A2F"/>
    <w:rsid w:val="00F4465B"/>
    <w:rsid w:val="00F462F5"/>
    <w:rsid w:val="00F5193A"/>
    <w:rsid w:val="00F71988"/>
    <w:rsid w:val="00F743AC"/>
    <w:rsid w:val="00F9447C"/>
    <w:rsid w:val="00FB0C3D"/>
    <w:rsid w:val="00FB0D10"/>
    <w:rsid w:val="00FE1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135"/>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iPriority w:val="99"/>
    <w:semiHidden/>
    <w:unhideWhenUsed/>
    <w:rsid w:val="00246AC0"/>
    <w:rPr>
      <w:sz w:val="16"/>
      <w:szCs w:val="16"/>
    </w:rPr>
  </w:style>
  <w:style w:type="paragraph" w:styleId="ae">
    <w:name w:val="annotation text"/>
    <w:basedOn w:val="a"/>
    <w:link w:val="af"/>
    <w:uiPriority w:val="99"/>
    <w:unhideWhenUsed/>
    <w:rsid w:val="00246AC0"/>
    <w:pPr>
      <w:spacing w:line="240" w:lineRule="auto"/>
    </w:pPr>
    <w:rPr>
      <w:szCs w:val="20"/>
    </w:rPr>
  </w:style>
  <w:style w:type="character" w:customStyle="1" w:styleId="af">
    <w:name w:val="批注文字 字符"/>
    <w:basedOn w:val="a0"/>
    <w:link w:val="ae"/>
    <w:uiPriority w:val="99"/>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paragraph" w:styleId="af5">
    <w:name w:val="No Spacing"/>
    <w:uiPriority w:val="1"/>
    <w:qFormat/>
    <w:rsid w:val="009120AB"/>
    <w:pPr>
      <w:widowControl w:val="0"/>
      <w:spacing w:after="0" w:line="240" w:lineRule="auto"/>
      <w:jc w:val="both"/>
    </w:pPr>
    <w:rPr>
      <w:rFonts w:ascii="Times New Roman" w:hAnsi="Times New Roman"/>
      <w:sz w:val="20"/>
    </w:rPr>
  </w:style>
  <w:style w:type="paragraph" w:styleId="af6">
    <w:name w:val="Normal (Web)"/>
    <w:basedOn w:val="a"/>
    <w:uiPriority w:val="99"/>
    <w:semiHidden/>
    <w:unhideWhenUsed/>
    <w:rsid w:val="006D4AC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66193382">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456527743">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24182DC-FA67-40FA-815C-A2FDAA1F15C8}">
  <ds:schemaRefs>
    <ds:schemaRef ds:uri="http://schemas.openxmlformats.org/officeDocument/2006/bibliography"/>
  </ds:schemaRefs>
</ds:datastoreItem>
</file>

<file path=customXml/itemProps4.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5</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Zhu Qing</cp:lastModifiedBy>
  <cp:revision>69</cp:revision>
  <dcterms:created xsi:type="dcterms:W3CDTF">2024-08-09T09:34:00Z</dcterms:created>
  <dcterms:modified xsi:type="dcterms:W3CDTF">2025-02-06T02:17:00Z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